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94AA3" w14:textId="151D36EA" w:rsidR="00B53A2A" w:rsidRDefault="00B53A2A" w:rsidP="00B53A2A">
      <w:pPr>
        <w:rPr>
          <w:b/>
          <w:bCs/>
          <w:sz w:val="32"/>
          <w:szCs w:val="32"/>
          <w:lang w:val="es-ES"/>
        </w:rPr>
      </w:pPr>
      <w:r w:rsidRPr="00B53A2A">
        <w:rPr>
          <w:b/>
          <w:bCs/>
          <w:sz w:val="32"/>
          <w:szCs w:val="32"/>
          <w:lang w:val="es-ES"/>
        </w:rPr>
        <w:t>RESPUESTAS DE LOS CONCURSANTES</w:t>
      </w:r>
    </w:p>
    <w:p w14:paraId="36C9558A" w14:textId="77777777" w:rsidR="00C50514" w:rsidRDefault="00C50514" w:rsidP="00C50514">
      <w:pPr>
        <w:pStyle w:val="Textoindependiente"/>
        <w:spacing w:line="247" w:lineRule="auto"/>
        <w:ind w:right="817"/>
        <w:jc w:val="center"/>
        <w:rPr>
          <w:rFonts w:asciiTheme="minorHAnsi" w:hAnsiTheme="minorHAnsi" w:cstheme="minorHAnsi"/>
          <w:b/>
          <w:bCs/>
          <w:sz w:val="36"/>
          <w:szCs w:val="36"/>
        </w:rPr>
      </w:pPr>
    </w:p>
    <w:p w14:paraId="64E36034" w14:textId="27D3EB99" w:rsidR="00C50514" w:rsidRDefault="00C50514" w:rsidP="00C50514">
      <w:pPr>
        <w:pStyle w:val="Textoindependiente"/>
        <w:spacing w:line="247" w:lineRule="auto"/>
        <w:ind w:right="817"/>
        <w:rPr>
          <w:rFonts w:asciiTheme="minorHAnsi" w:hAnsiTheme="minorHAnsi" w:cstheme="minorHAnsi"/>
          <w:b/>
          <w:bCs/>
          <w:sz w:val="28"/>
          <w:szCs w:val="28"/>
        </w:rPr>
      </w:pPr>
      <w:r>
        <w:rPr>
          <w:rFonts w:asciiTheme="minorHAnsi" w:hAnsiTheme="minorHAnsi" w:cstheme="minorHAnsi"/>
          <w:b/>
          <w:bCs/>
          <w:sz w:val="28"/>
          <w:szCs w:val="28"/>
        </w:rPr>
        <w:t>BLOQUE I</w:t>
      </w:r>
    </w:p>
    <w:p w14:paraId="1C1BD7C4" w14:textId="0AB6F39A" w:rsidR="000E78AE" w:rsidRPr="000E78AE" w:rsidRDefault="000E78AE" w:rsidP="000E78AE">
      <w:pPr>
        <w:pStyle w:val="Textoindependiente"/>
        <w:spacing w:line="247" w:lineRule="auto"/>
        <w:ind w:right="817"/>
        <w:rPr>
          <w:rFonts w:asciiTheme="minorHAnsi" w:hAnsiTheme="minorHAnsi" w:cstheme="minorHAnsi"/>
          <w:b/>
          <w:bCs/>
          <w:sz w:val="28"/>
          <w:szCs w:val="28"/>
        </w:rPr>
      </w:pPr>
      <w:r w:rsidRPr="000E78AE">
        <w:rPr>
          <w:rFonts w:asciiTheme="minorHAnsi" w:hAnsiTheme="minorHAnsi" w:cstheme="minorHAnsi"/>
          <w:b/>
          <w:bCs/>
          <w:sz w:val="28"/>
          <w:szCs w:val="28"/>
        </w:rPr>
        <w:t>Ley 115 de 1994 (Ley General de Educación)</w:t>
      </w:r>
    </w:p>
    <w:p w14:paraId="080220E1" w14:textId="77777777" w:rsidR="000E78AE" w:rsidRDefault="000E78AE" w:rsidP="00C50514">
      <w:pPr>
        <w:pStyle w:val="Textoindependiente"/>
        <w:spacing w:line="247" w:lineRule="auto"/>
        <w:ind w:right="817"/>
        <w:rPr>
          <w:rFonts w:asciiTheme="minorHAnsi" w:hAnsiTheme="minorHAnsi" w:cstheme="minorHAnsi"/>
          <w:b/>
          <w:bCs/>
          <w:sz w:val="28"/>
          <w:szCs w:val="28"/>
        </w:rPr>
      </w:pPr>
    </w:p>
    <w:p w14:paraId="73CC6816"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03C2037D"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450C90AD"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Currículo (Art. 76 Ley 115): conjunto de criterios, planes de estudio, metodologías, procesos de evaluación y organización administrativa que orientan la acción educativa.</w:t>
      </w:r>
    </w:p>
    <w:p w14:paraId="0E171484"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Plan de estudios (Art. 79): esquema estructurado de las áreas obligatorias y fundamentales, con intensidad horaria, objetivos por nivel, metodologías y criterios de evaluación.</w:t>
      </w:r>
    </w:p>
    <w:p w14:paraId="267AD35D"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Elementos del plan de estudios (Decreto 1860 Art. 34, 36):</w:t>
      </w:r>
    </w:p>
    <w:p w14:paraId="510B4E3B"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39C51728" w14:textId="77777777" w:rsidR="00C50514" w:rsidRPr="00C50514" w:rsidRDefault="00C50514" w:rsidP="00C50514">
      <w:pPr>
        <w:pStyle w:val="Textoindependiente"/>
        <w:numPr>
          <w:ilvl w:val="0"/>
          <w:numId w:val="3"/>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Identificación de áreas obligatorias y fundamentales.</w:t>
      </w:r>
    </w:p>
    <w:p w14:paraId="59163EAF" w14:textId="77777777" w:rsidR="00C50514" w:rsidRPr="00C50514" w:rsidRDefault="00C50514" w:rsidP="00C50514">
      <w:pPr>
        <w:pStyle w:val="Textoindependiente"/>
        <w:numPr>
          <w:ilvl w:val="0"/>
          <w:numId w:val="3"/>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Intensidad horaria semanal de cada área.</w:t>
      </w:r>
    </w:p>
    <w:p w14:paraId="456FA1A8" w14:textId="77777777" w:rsidR="00C50514" w:rsidRPr="00C50514" w:rsidRDefault="00C50514" w:rsidP="00C50514">
      <w:pPr>
        <w:pStyle w:val="Textoindependiente"/>
        <w:numPr>
          <w:ilvl w:val="0"/>
          <w:numId w:val="3"/>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Objetivos por niveles (preescolar, básica, media).</w:t>
      </w:r>
    </w:p>
    <w:p w14:paraId="66997AF4" w14:textId="77777777" w:rsidR="00C50514" w:rsidRPr="00C50514" w:rsidRDefault="00C50514" w:rsidP="00C50514">
      <w:pPr>
        <w:pStyle w:val="Textoindependiente"/>
        <w:numPr>
          <w:ilvl w:val="0"/>
          <w:numId w:val="3"/>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Metodologías aplicables.</w:t>
      </w:r>
    </w:p>
    <w:p w14:paraId="290EC313" w14:textId="77777777" w:rsidR="00C50514" w:rsidRPr="00C50514" w:rsidRDefault="00C50514" w:rsidP="00C50514">
      <w:pPr>
        <w:pStyle w:val="Textoindependiente"/>
        <w:numPr>
          <w:ilvl w:val="0"/>
          <w:numId w:val="3"/>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Criterios de evaluación y promoción.</w:t>
      </w:r>
    </w:p>
    <w:p w14:paraId="365E80FA"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6286BED3"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665393D8"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2F5BB497"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El Artículo 23 define el área como "Ética y Valores Humanos", y el Decreto 1860 (Art. 33) especifica que debe abordar:</w:t>
      </w:r>
    </w:p>
    <w:p w14:paraId="6C2BC6A4"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66706DD9"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Formación en principios y valores ciudadanos (respeto, justicia, solidaridad).</w:t>
      </w:r>
    </w:p>
    <w:p w14:paraId="023309CF"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Conocimiento de los derechos humanos (Declaración Universal) y deberes constitucionales.</w:t>
      </w:r>
    </w:p>
    <w:p w14:paraId="7B0BF3DB"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Educación para la paz y la resolución pacífica de conflictos.</w:t>
      </w:r>
    </w:p>
    <w:p w14:paraId="14971877"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Educación sexual (como parte del proyecto transversal, pero con contenidos básicos en el área). Por tanto, omitir derechos humanos o paz viola la ley.</w:t>
      </w:r>
    </w:p>
    <w:p w14:paraId="03925A09"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2094C5B7"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0671CB09"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El Art. 14 Ley 115 establece la obligatoriedad del proyecto ambiental (PRAE), pero no lo adscribe a un área sino a toda la institución.</w:t>
      </w:r>
    </w:p>
    <w:p w14:paraId="5686CBAB"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Decreto 1743/94, Art. 3: Responsabilidad de la Comunidad Educativa.</w:t>
      </w:r>
    </w:p>
    <w:p w14:paraId="0C405031"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Razón al profesor: aunque el área de Ciencias lidera, todas las áreas deben integrar la dimensión ambiental (matemáticas con estadística de residuos, lenguaje con lecturas de ecología, etc.). No es carga exclusiva de una persona</w:t>
      </w:r>
    </w:p>
    <w:p w14:paraId="1A511EF3"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351D1E21"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3919A743"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 xml:space="preserve">Art. 32 de la ley 115/1994; </w:t>
      </w:r>
      <w:r w:rsidRPr="00C50514">
        <w:rPr>
          <w:rFonts w:asciiTheme="minorHAnsi" w:hAnsiTheme="minorHAnsi" w:cstheme="minorHAnsi"/>
          <w:sz w:val="22"/>
          <w:szCs w:val="22"/>
          <w:lang w:val="es-CO"/>
        </w:rPr>
        <w:t>Art. 2.3.3.1.6.6 del decreto 1075 de 2015 (</w:t>
      </w:r>
      <w:r w:rsidRPr="00C50514">
        <w:rPr>
          <w:rFonts w:asciiTheme="minorHAnsi" w:hAnsiTheme="minorHAnsi" w:cstheme="minorHAnsi"/>
          <w:sz w:val="22"/>
          <w:szCs w:val="22"/>
        </w:rPr>
        <w:t>34 y 41 del Decreto 1860/1994): la media académica tiene áreas fundamentales; la media técnica debe incluir formación técnica específica, pero sin eliminar las áreas fundamentales (solo se pueden intensificar).</w:t>
      </w:r>
    </w:p>
    <w:p w14:paraId="283295ED"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37AE5DBF"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374F2827"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El proyecto debe incluir: recreación, deporte formativo (no competitivo exclusivo), juegos tradicionales, expresión artística (música, danza, teatro), y actividades de convivencia.</w:t>
      </w:r>
    </w:p>
    <w:p w14:paraId="72C429BF"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Ejemplos:</w:t>
      </w:r>
    </w:p>
    <w:p w14:paraId="6A826C76" w14:textId="77777777" w:rsidR="00C50514" w:rsidRPr="00C50514" w:rsidRDefault="00C50514" w:rsidP="00C50514">
      <w:pPr>
        <w:pStyle w:val="Textoindependiente"/>
        <w:numPr>
          <w:ilvl w:val="0"/>
          <w:numId w:val="4"/>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Club de ajedrez y juegos de mesa cooperativos.</w:t>
      </w:r>
    </w:p>
    <w:p w14:paraId="2887D03F" w14:textId="77777777" w:rsidR="00C50514" w:rsidRPr="00C50514" w:rsidRDefault="00C50514" w:rsidP="00C50514">
      <w:pPr>
        <w:pStyle w:val="Textoindependiente"/>
        <w:numPr>
          <w:ilvl w:val="0"/>
          <w:numId w:val="4"/>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Talleres de artesanías o pintura mural.</w:t>
      </w:r>
    </w:p>
    <w:p w14:paraId="7D4CD182" w14:textId="77777777" w:rsidR="00C50514" w:rsidRPr="00C50514" w:rsidRDefault="00C50514" w:rsidP="00C50514">
      <w:pPr>
        <w:pStyle w:val="Textoindependiente"/>
        <w:numPr>
          <w:ilvl w:val="0"/>
          <w:numId w:val="4"/>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Caminatas ecológicas con observación de aves.</w:t>
      </w:r>
    </w:p>
    <w:p w14:paraId="070E5327"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4B98BA70"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3D35282A"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Art. 23: religión es un área obligatoria (debe ofrecerse), pero el estudiante tiene libertad de conciencia (Art. 18 CN) y derecho a no recibir instrucción religiosa (Sentencia C-394/95 de la Corte Constitucional).</w:t>
      </w:r>
    </w:p>
    <w:p w14:paraId="3B52A60E"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El colegio debe ofrecer una alternativa académica no religiosa (ética, valores, filosofía) para quienes objeten.</w:t>
      </w:r>
    </w:p>
    <w:p w14:paraId="6CB935E8"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Obligar a misa vulnera la laicidad del Estado y el derecho de objeción.</w:t>
      </w:r>
    </w:p>
    <w:p w14:paraId="185608C8"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379BB21B"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6B0C7A4A" w14:textId="77777777" w:rsidR="00C50514" w:rsidRPr="00C50514" w:rsidRDefault="00C50514" w:rsidP="00C50514">
      <w:pPr>
        <w:pStyle w:val="Textoindependiente"/>
        <w:spacing w:line="247" w:lineRule="auto"/>
        <w:ind w:right="817"/>
        <w:rPr>
          <w:rFonts w:asciiTheme="minorHAnsi" w:hAnsiTheme="minorHAnsi" w:cstheme="minorHAnsi"/>
          <w:sz w:val="22"/>
          <w:szCs w:val="22"/>
        </w:rPr>
      </w:pPr>
    </w:p>
    <w:p w14:paraId="58BC69D5" w14:textId="77777777" w:rsidR="00C50514" w:rsidRPr="00C50514" w:rsidRDefault="00C50514" w:rsidP="00C50514">
      <w:pPr>
        <w:pStyle w:val="Textoindependiente"/>
        <w:numPr>
          <w:ilvl w:val="0"/>
          <w:numId w:val="1"/>
        </w:numPr>
        <w:ind w:right="817"/>
        <w:rPr>
          <w:rFonts w:asciiTheme="minorHAnsi" w:hAnsiTheme="minorHAnsi" w:cstheme="minorHAnsi"/>
          <w:sz w:val="22"/>
          <w:szCs w:val="22"/>
        </w:rPr>
      </w:pPr>
      <w:r w:rsidRPr="00C50514">
        <w:rPr>
          <w:rFonts w:asciiTheme="minorHAnsi" w:hAnsiTheme="minorHAnsi" w:cstheme="minorHAnsi"/>
          <w:sz w:val="22"/>
          <w:szCs w:val="22"/>
        </w:rPr>
        <w:t>Artículo 14 (enseñanzas obligatorias): literal e) "La educación sexual, impartida en cada caso de acuerdo con las necesidades psíquicas y físicas de los educandos según su edad".</w:t>
      </w:r>
    </w:p>
    <w:p w14:paraId="4F350172"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Además, Artículo 13 (objetivos comunes de todos los niveles) incluye la formación en respeto a la vida y al cuerpo.</w:t>
      </w:r>
    </w:p>
    <w:p w14:paraId="3F854FED"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Ejemplo de integración en matemáticas: trabajar estadística sobre métodos anticonceptivos (gráficos de barras), probabilidad de embarazo no planificado o proporciones de casos de violencia de género. Así se vincula el proyecto sin perder los contenidos matemáticos.</w:t>
      </w:r>
    </w:p>
    <w:p w14:paraId="785804F2"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63C2AD8D" w14:textId="77777777" w:rsidR="00C50514" w:rsidRPr="00C50514" w:rsidRDefault="00C50514" w:rsidP="00C50514">
      <w:pPr>
        <w:pStyle w:val="Textoindependiente"/>
        <w:numPr>
          <w:ilvl w:val="0"/>
          <w:numId w:val="1"/>
        </w:numPr>
        <w:ind w:right="817"/>
        <w:rPr>
          <w:rFonts w:asciiTheme="minorHAnsi" w:hAnsiTheme="minorHAnsi" w:cstheme="minorHAnsi"/>
          <w:sz w:val="22"/>
          <w:szCs w:val="22"/>
          <w:lang w:val="es-CO"/>
        </w:rPr>
      </w:pPr>
      <w:r w:rsidRPr="00C50514">
        <w:rPr>
          <w:rFonts w:asciiTheme="minorHAnsi" w:hAnsiTheme="minorHAnsi" w:cstheme="minorHAnsi"/>
          <w:sz w:val="22"/>
          <w:szCs w:val="22"/>
        </w:rPr>
        <w:t>Art. 46: "</w:t>
      </w:r>
      <w:r w:rsidRPr="00C50514">
        <w:rPr>
          <w:rFonts w:asciiTheme="minorHAnsi" w:hAnsiTheme="minorHAnsi" w:cstheme="minorHAnsi"/>
          <w:sz w:val="22"/>
          <w:szCs w:val="22"/>
          <w:lang w:val="es-CO"/>
        </w:rPr>
        <w:t>Los establecimientos educativos organizarán directamente o mediante convenio, acciones pedagógicas y terapéuticas que permitan el proceso de integración académica y social de dichos educandos.</w:t>
      </w:r>
      <w:r w:rsidRPr="00C50514">
        <w:rPr>
          <w:rFonts w:asciiTheme="minorHAnsi" w:hAnsiTheme="minorHAnsi" w:cstheme="minorHAnsi"/>
          <w:sz w:val="22"/>
          <w:szCs w:val="22"/>
        </w:rPr>
        <w:t>".</w:t>
      </w:r>
    </w:p>
    <w:p w14:paraId="3E88DAF5"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Art. 77: autonomía para adaptar el currículo a las condiciones regionales y poblacionales.</w:t>
      </w:r>
    </w:p>
    <w:p w14:paraId="2344AF97"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Art. 78: el plan de estudios debe ser flexible.</w:t>
      </w:r>
    </w:p>
    <w:p w14:paraId="1D10EB61" w14:textId="77777777" w:rsidR="00C50514" w:rsidRPr="00C50514" w:rsidRDefault="00C50514" w:rsidP="00C50514">
      <w:pPr>
        <w:pStyle w:val="Textoindependiente"/>
        <w:numPr>
          <w:ilvl w:val="0"/>
          <w:numId w:val="1"/>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Cambio concreto: para lengua castellana, dejar de evaluar comprensión auditiva oral, sustituir por: producción de textos escritos, lectura de labios con apoyo de imágenes y uso de LSC para explicar gramática. Se puede reemplazar la prueba oral por una interpretación de cuentos en video con subtítulos.</w:t>
      </w:r>
    </w:p>
    <w:p w14:paraId="2D22B292" w14:textId="77777777" w:rsidR="00C50514" w:rsidRPr="00C50514" w:rsidRDefault="00C50514" w:rsidP="00C50514">
      <w:pPr>
        <w:pStyle w:val="Textoindependiente"/>
        <w:numPr>
          <w:ilvl w:val="0"/>
          <w:numId w:val="2"/>
        </w:numPr>
        <w:spacing w:line="247" w:lineRule="auto"/>
        <w:ind w:right="817"/>
        <w:rPr>
          <w:rFonts w:asciiTheme="minorHAnsi" w:hAnsiTheme="minorHAnsi" w:cstheme="minorHAnsi"/>
          <w:sz w:val="22"/>
          <w:szCs w:val="22"/>
        </w:rPr>
      </w:pPr>
      <w:r w:rsidRPr="00C50514">
        <w:rPr>
          <w:rFonts w:asciiTheme="minorHAnsi" w:hAnsiTheme="minorHAnsi" w:cstheme="minorHAnsi"/>
          <w:sz w:val="22"/>
          <w:szCs w:val="22"/>
        </w:rPr>
        <w:t>Clave de respuesta esperada:</w:t>
      </w:r>
    </w:p>
    <w:p w14:paraId="272945B6" w14:textId="77777777" w:rsidR="00C50514" w:rsidRPr="00C50514" w:rsidRDefault="00C50514" w:rsidP="00C50514">
      <w:pPr>
        <w:pStyle w:val="Textoindependiente"/>
        <w:ind w:right="817"/>
        <w:rPr>
          <w:rFonts w:asciiTheme="minorHAnsi" w:hAnsiTheme="minorHAnsi" w:cstheme="minorHAnsi"/>
          <w:sz w:val="22"/>
          <w:szCs w:val="22"/>
        </w:rPr>
      </w:pPr>
    </w:p>
    <w:p w14:paraId="75641335" w14:textId="77777777" w:rsidR="00C50514" w:rsidRPr="00C50514" w:rsidRDefault="00C50514" w:rsidP="00C50514">
      <w:pPr>
        <w:pStyle w:val="Textoindependiente"/>
        <w:numPr>
          <w:ilvl w:val="0"/>
          <w:numId w:val="5"/>
        </w:numPr>
        <w:ind w:right="817"/>
        <w:rPr>
          <w:rFonts w:asciiTheme="minorHAnsi" w:hAnsiTheme="minorHAnsi" w:cstheme="minorHAnsi"/>
          <w:sz w:val="22"/>
          <w:szCs w:val="22"/>
        </w:rPr>
      </w:pPr>
      <w:r w:rsidRPr="00C50514">
        <w:rPr>
          <w:rFonts w:asciiTheme="minorHAnsi" w:hAnsiTheme="minorHAnsi" w:cstheme="minorHAnsi"/>
          <w:sz w:val="22"/>
          <w:szCs w:val="22"/>
        </w:rPr>
        <w:t>Se vulnera el fin 3. "</w:t>
      </w:r>
      <w:r w:rsidRPr="00C50514">
        <w:rPr>
          <w:rFonts w:asciiTheme="minorHAnsi" w:hAnsiTheme="minorHAnsi" w:cstheme="minorHAnsi"/>
          <w:sz w:val="22"/>
          <w:szCs w:val="22"/>
          <w:lang w:val="es-CO"/>
        </w:rPr>
        <w:t xml:space="preserve">La formación para facilitar la participación de todos en las decisiones que los afectan en la vida económica, política, administrativa y cultural de la Nación. </w:t>
      </w:r>
      <w:r w:rsidRPr="00C50514">
        <w:rPr>
          <w:rFonts w:asciiTheme="minorHAnsi" w:hAnsiTheme="minorHAnsi" w:cstheme="minorHAnsi"/>
          <w:sz w:val="22"/>
          <w:szCs w:val="22"/>
        </w:rPr>
        <w:t>(los estudiantes no decidieron).</w:t>
      </w:r>
    </w:p>
    <w:p w14:paraId="1B41CC05" w14:textId="77777777" w:rsidR="00C50514" w:rsidRPr="00C50514" w:rsidRDefault="00C50514" w:rsidP="00C50514">
      <w:pPr>
        <w:pStyle w:val="Textoindependiente"/>
        <w:numPr>
          <w:ilvl w:val="0"/>
          <w:numId w:val="5"/>
        </w:numPr>
        <w:ind w:right="817"/>
        <w:rPr>
          <w:rFonts w:asciiTheme="minorHAnsi" w:hAnsiTheme="minorHAnsi" w:cstheme="minorHAnsi"/>
          <w:sz w:val="22"/>
          <w:szCs w:val="22"/>
        </w:rPr>
      </w:pPr>
      <w:r w:rsidRPr="00C50514">
        <w:rPr>
          <w:rFonts w:asciiTheme="minorHAnsi" w:hAnsiTheme="minorHAnsi" w:cstheme="minorHAnsi"/>
          <w:sz w:val="22"/>
          <w:szCs w:val="22"/>
        </w:rPr>
        <w:t>Obligar a ver publicidad comercial en horario de clase constituye adoctrinamiento de consumo y desvía la finalidad formativa.</w:t>
      </w:r>
    </w:p>
    <w:p w14:paraId="463CA7B8" w14:textId="77777777" w:rsidR="00C50514" w:rsidRPr="00C50514" w:rsidRDefault="00C50514" w:rsidP="00C50514">
      <w:pPr>
        <w:pStyle w:val="Textoindependiente"/>
        <w:numPr>
          <w:ilvl w:val="0"/>
          <w:numId w:val="5"/>
        </w:numPr>
        <w:ind w:right="817"/>
        <w:rPr>
          <w:rFonts w:asciiTheme="minorHAnsi" w:hAnsiTheme="minorHAnsi" w:cstheme="minorHAnsi"/>
          <w:sz w:val="22"/>
          <w:szCs w:val="22"/>
        </w:rPr>
      </w:pPr>
      <w:r w:rsidRPr="00C50514">
        <w:rPr>
          <w:rFonts w:asciiTheme="minorHAnsi" w:hAnsiTheme="minorHAnsi" w:cstheme="minorHAnsi"/>
          <w:sz w:val="22"/>
          <w:szCs w:val="22"/>
        </w:rPr>
        <w:t>El rector debe rechazar la donación condicionada.</w:t>
      </w:r>
    </w:p>
    <w:p w14:paraId="707AE78C" w14:textId="77777777" w:rsidR="00C50514" w:rsidRDefault="00C50514" w:rsidP="00C50514">
      <w:pPr>
        <w:pStyle w:val="Textoindependiente"/>
        <w:spacing w:line="247" w:lineRule="auto"/>
        <w:ind w:right="817"/>
        <w:rPr>
          <w:rFonts w:asciiTheme="minorHAnsi" w:hAnsiTheme="minorHAnsi" w:cstheme="minorHAnsi"/>
          <w:b/>
          <w:bCs/>
          <w:sz w:val="28"/>
          <w:szCs w:val="28"/>
        </w:rPr>
      </w:pPr>
    </w:p>
    <w:p w14:paraId="5B606DC4" w14:textId="774ACADA" w:rsidR="00C50514" w:rsidRDefault="00C50514" w:rsidP="00C50514">
      <w:pPr>
        <w:pStyle w:val="Textoindependiente"/>
        <w:spacing w:line="247" w:lineRule="auto"/>
        <w:ind w:right="817"/>
        <w:rPr>
          <w:rFonts w:asciiTheme="minorHAnsi" w:hAnsiTheme="minorHAnsi" w:cstheme="minorHAnsi"/>
          <w:b/>
          <w:bCs/>
          <w:sz w:val="28"/>
          <w:szCs w:val="28"/>
        </w:rPr>
      </w:pPr>
      <w:r>
        <w:rPr>
          <w:rFonts w:asciiTheme="minorHAnsi" w:hAnsiTheme="minorHAnsi" w:cstheme="minorHAnsi"/>
          <w:b/>
          <w:bCs/>
          <w:sz w:val="28"/>
          <w:szCs w:val="28"/>
        </w:rPr>
        <w:t>BLOQUE II</w:t>
      </w:r>
    </w:p>
    <w:p w14:paraId="0B550B14" w14:textId="3FBF3598" w:rsidR="00BD17A3" w:rsidRPr="000E78AE" w:rsidRDefault="00BD17A3" w:rsidP="00C50514">
      <w:pPr>
        <w:pStyle w:val="Textoindependiente"/>
        <w:spacing w:line="247" w:lineRule="auto"/>
        <w:ind w:right="817"/>
        <w:rPr>
          <w:rFonts w:asciiTheme="minorHAnsi" w:hAnsiTheme="minorHAnsi" w:cstheme="minorHAnsi"/>
          <w:sz w:val="28"/>
          <w:szCs w:val="28"/>
        </w:rPr>
      </w:pPr>
      <w:r w:rsidRPr="000E78AE">
        <w:rPr>
          <w:rFonts w:asciiTheme="minorHAnsi" w:hAnsiTheme="minorHAnsi" w:cstheme="minorHAnsi"/>
          <w:b/>
          <w:bCs/>
          <w:sz w:val="28"/>
          <w:szCs w:val="28"/>
        </w:rPr>
        <w:t>Proyecto Educativo Institucional -PEI-</w:t>
      </w:r>
    </w:p>
    <w:p w14:paraId="652519EC" w14:textId="77777777" w:rsidR="00C50514" w:rsidRPr="00BD6BBD" w:rsidRDefault="00C50514" w:rsidP="00C50514">
      <w:pPr>
        <w:pStyle w:val="Textoindependiente"/>
        <w:spacing w:line="247" w:lineRule="auto"/>
        <w:ind w:right="817"/>
        <w:rPr>
          <w:rFonts w:asciiTheme="minorHAnsi" w:hAnsiTheme="minorHAnsi" w:cstheme="minorHAnsi"/>
          <w:sz w:val="28"/>
          <w:szCs w:val="28"/>
        </w:rPr>
      </w:pPr>
    </w:p>
    <w:p w14:paraId="5AECEDA5" w14:textId="77777777" w:rsidR="00B53A2A" w:rsidRPr="00B53A2A" w:rsidRDefault="00B53A2A" w:rsidP="00B53A2A">
      <w:pPr>
        <w:rPr>
          <w:lang w:val="es-ES"/>
        </w:rPr>
      </w:pPr>
      <w:r w:rsidRPr="00B53A2A">
        <w:rPr>
          <w:lang w:val="es-ES"/>
        </w:rPr>
        <w:t>1.</w:t>
      </w:r>
      <w:r w:rsidRPr="00B53A2A">
        <w:rPr>
          <w:lang w:val="es-ES"/>
        </w:rPr>
        <w:tab/>
        <w:t>Respuesta correcta: C</w:t>
      </w:r>
    </w:p>
    <w:p w14:paraId="4E65A92F" w14:textId="77777777" w:rsidR="00B53A2A" w:rsidRPr="00B53A2A" w:rsidRDefault="00B53A2A" w:rsidP="00B53A2A">
      <w:pPr>
        <w:rPr>
          <w:lang w:val="es-ES"/>
        </w:rPr>
      </w:pPr>
      <w:r w:rsidRPr="00B53A2A">
        <w:rPr>
          <w:lang w:val="es-ES"/>
        </w:rPr>
        <w:t>Justificación: Artículo 73: “El Proyecto Educativo Institucional debe contener, como mínimo, los principios y fines de la institución, los recursos humanos y físicos, la estrategia pedagógica, el plan de estudios y el gobierno escolar”.</w:t>
      </w:r>
    </w:p>
    <w:p w14:paraId="2D184C8A" w14:textId="77777777" w:rsidR="00B53A2A" w:rsidRPr="00B53A2A" w:rsidRDefault="00B53A2A" w:rsidP="00B53A2A">
      <w:pPr>
        <w:rPr>
          <w:lang w:val="es-ES"/>
        </w:rPr>
      </w:pPr>
      <w:r w:rsidRPr="00B53A2A">
        <w:rPr>
          <w:lang w:val="es-ES"/>
        </w:rPr>
        <w:t>2.</w:t>
      </w:r>
      <w:r w:rsidRPr="00B53A2A">
        <w:rPr>
          <w:lang w:val="es-ES"/>
        </w:rPr>
        <w:tab/>
        <w:t>Respuesta correcta: C</w:t>
      </w:r>
    </w:p>
    <w:p w14:paraId="183D0328" w14:textId="77777777" w:rsidR="00B53A2A" w:rsidRPr="00B53A2A" w:rsidRDefault="00B53A2A" w:rsidP="00B53A2A">
      <w:pPr>
        <w:rPr>
          <w:lang w:val="es-ES"/>
        </w:rPr>
      </w:pPr>
      <w:r w:rsidRPr="00B53A2A">
        <w:rPr>
          <w:lang w:val="es-ES"/>
        </w:rPr>
        <w:t>Justificación: Ley 115, Artículo 73: “Toda institución educativa debe elaborar y poner en práctica un Proyecto Educativo Institucional”.</w:t>
      </w:r>
    </w:p>
    <w:p w14:paraId="77AED1C5" w14:textId="77777777" w:rsidR="00B53A2A" w:rsidRPr="00B53A2A" w:rsidRDefault="00B53A2A" w:rsidP="00B53A2A">
      <w:pPr>
        <w:rPr>
          <w:lang w:val="es-ES"/>
        </w:rPr>
      </w:pPr>
      <w:r w:rsidRPr="00B53A2A">
        <w:rPr>
          <w:lang w:val="es-ES"/>
        </w:rPr>
        <w:t>3.</w:t>
      </w:r>
      <w:r w:rsidRPr="00B53A2A">
        <w:rPr>
          <w:lang w:val="es-ES"/>
        </w:rPr>
        <w:tab/>
        <w:t>Respuesta correcta: B</w:t>
      </w:r>
    </w:p>
    <w:p w14:paraId="08B27445" w14:textId="77777777" w:rsidR="00B53A2A" w:rsidRPr="00B53A2A" w:rsidRDefault="00B53A2A" w:rsidP="00B53A2A">
      <w:pPr>
        <w:rPr>
          <w:lang w:val="es-ES"/>
        </w:rPr>
      </w:pPr>
      <w:r w:rsidRPr="00B53A2A">
        <w:rPr>
          <w:lang w:val="es-ES"/>
        </w:rPr>
        <w:t xml:space="preserve">Justificación: Artículo 15, numeral 2 del decreto 1860 de 1994: </w:t>
      </w:r>
      <w:r w:rsidRPr="00B53A2A">
        <w:t>Adopción del proyecto educativo</w:t>
      </w:r>
      <w:r w:rsidRPr="00B53A2A">
        <w:rPr>
          <w:i/>
          <w:iCs/>
        </w:rPr>
        <w:t xml:space="preserve"> </w:t>
      </w:r>
      <w:r w:rsidRPr="00B53A2A">
        <w:t xml:space="preserve">Institucional. </w:t>
      </w:r>
      <w:r w:rsidRPr="00B53A2A">
        <w:rPr>
          <w:lang w:val="es-ES"/>
        </w:rPr>
        <w:t>“… el Consejo Directivo procederá a adoptarlo y divulgarlo entre la comunidad educativa.”.</w:t>
      </w:r>
    </w:p>
    <w:p w14:paraId="41233EBA" w14:textId="77777777" w:rsidR="00B53A2A" w:rsidRPr="00B53A2A" w:rsidRDefault="00B53A2A" w:rsidP="00B53A2A">
      <w:pPr>
        <w:rPr>
          <w:lang w:val="es-ES"/>
        </w:rPr>
      </w:pPr>
      <w:r w:rsidRPr="00B53A2A">
        <w:rPr>
          <w:lang w:val="es-ES"/>
        </w:rPr>
        <w:t>5.</w:t>
      </w:r>
      <w:r w:rsidRPr="00B53A2A">
        <w:rPr>
          <w:lang w:val="es-ES"/>
        </w:rPr>
        <w:tab/>
        <w:t>Respuesta correcta: B</w:t>
      </w:r>
    </w:p>
    <w:p w14:paraId="002A403D" w14:textId="77777777" w:rsidR="00B53A2A" w:rsidRPr="00B53A2A" w:rsidRDefault="00B53A2A" w:rsidP="00B53A2A">
      <w:pPr>
        <w:rPr>
          <w:lang w:val="es-ES"/>
        </w:rPr>
      </w:pPr>
      <w:r w:rsidRPr="00B53A2A">
        <w:rPr>
          <w:lang w:val="es-ES"/>
        </w:rPr>
        <w:t>Justificación: Artículo 77: “En desarrollo del PEI, las instituciones gozan de autonomía para organizar las áreas, definir métodos, establecer horarios y adoptar sistemas de evaluación”.</w:t>
      </w:r>
    </w:p>
    <w:p w14:paraId="6FEF0F64" w14:textId="77777777" w:rsidR="00B53A2A" w:rsidRPr="00B53A2A" w:rsidRDefault="00B53A2A" w:rsidP="00B53A2A">
      <w:pPr>
        <w:rPr>
          <w:lang w:val="es-ES"/>
        </w:rPr>
      </w:pPr>
      <w:r w:rsidRPr="00B53A2A">
        <w:rPr>
          <w:lang w:val="es-ES"/>
        </w:rPr>
        <w:t>6.</w:t>
      </w:r>
      <w:r w:rsidRPr="00B53A2A">
        <w:rPr>
          <w:lang w:val="es-ES"/>
        </w:rPr>
        <w:tab/>
        <w:t>Respuesta correcta: C</w:t>
      </w:r>
    </w:p>
    <w:p w14:paraId="412E681D" w14:textId="77777777" w:rsidR="00B53A2A" w:rsidRPr="00B53A2A" w:rsidRDefault="00B53A2A" w:rsidP="00B53A2A">
      <w:pPr>
        <w:rPr>
          <w:lang w:val="es-ES"/>
        </w:rPr>
      </w:pPr>
      <w:r w:rsidRPr="00B53A2A">
        <w:rPr>
          <w:lang w:val="es-ES"/>
        </w:rPr>
        <w:t>Justificación: La normativa no fija un plazo específico, pero establece que el PEI es dinámico y debe ajustarse a cambios del contexto y evaluaciones institucionales.</w:t>
      </w:r>
    </w:p>
    <w:p w14:paraId="2C5D0145" w14:textId="77777777" w:rsidR="00B53A2A" w:rsidRPr="00B53A2A" w:rsidRDefault="00B53A2A" w:rsidP="00B53A2A">
      <w:pPr>
        <w:rPr>
          <w:lang w:val="es-ES"/>
        </w:rPr>
      </w:pPr>
      <w:r w:rsidRPr="00B53A2A">
        <w:rPr>
          <w:lang w:val="es-ES"/>
        </w:rPr>
        <w:t>7.</w:t>
      </w:r>
      <w:r w:rsidRPr="00B53A2A">
        <w:rPr>
          <w:lang w:val="es-ES"/>
        </w:rPr>
        <w:tab/>
        <w:t>Respuesta correcta: B</w:t>
      </w:r>
    </w:p>
    <w:p w14:paraId="07067AA7" w14:textId="77777777" w:rsidR="00B53A2A" w:rsidRPr="00B53A2A" w:rsidRDefault="00B53A2A" w:rsidP="00B53A2A">
      <w:pPr>
        <w:rPr>
          <w:lang w:val="es-ES"/>
        </w:rPr>
      </w:pPr>
      <w:r w:rsidRPr="00B53A2A">
        <w:rPr>
          <w:lang w:val="es-ES"/>
        </w:rPr>
        <w:t>Justificación: Artículo 79: Plan de estudios. “Currículo y plan de estudios hacen parte del PEI”. El PEI contiene el plan de estudios como elemento central.</w:t>
      </w:r>
    </w:p>
    <w:p w14:paraId="1E9C1031" w14:textId="77777777" w:rsidR="00B53A2A" w:rsidRPr="00B53A2A" w:rsidRDefault="00B53A2A" w:rsidP="00B53A2A">
      <w:pPr>
        <w:rPr>
          <w:lang w:val="es-ES"/>
        </w:rPr>
      </w:pPr>
      <w:r w:rsidRPr="00B53A2A">
        <w:rPr>
          <w:lang w:val="es-ES"/>
        </w:rPr>
        <w:t>8.</w:t>
      </w:r>
      <w:r w:rsidRPr="00B53A2A">
        <w:rPr>
          <w:lang w:val="es-ES"/>
        </w:rPr>
        <w:tab/>
        <w:t>Respuesta correcta: B</w:t>
      </w:r>
    </w:p>
    <w:p w14:paraId="6425F221" w14:textId="77777777" w:rsidR="00B53A2A" w:rsidRPr="00B53A2A" w:rsidRDefault="00B53A2A" w:rsidP="00B53A2A">
      <w:pPr>
        <w:rPr>
          <w:lang w:val="es-ES"/>
        </w:rPr>
      </w:pPr>
      <w:r w:rsidRPr="00B53A2A">
        <w:rPr>
          <w:lang w:val="es-ES"/>
        </w:rPr>
        <w:t>Justificación: El manual de convivencia es componente del PEI, regula las relaciones de la comunidad educativa y debe ser aprobado por el consejo directivo.</w:t>
      </w:r>
    </w:p>
    <w:p w14:paraId="1EC6BD06" w14:textId="77777777" w:rsidR="00B53A2A" w:rsidRPr="00B53A2A" w:rsidRDefault="00B53A2A" w:rsidP="00B53A2A">
      <w:pPr>
        <w:rPr>
          <w:lang w:val="es-ES"/>
        </w:rPr>
      </w:pPr>
      <w:r w:rsidRPr="00B53A2A">
        <w:rPr>
          <w:lang w:val="es-ES"/>
        </w:rPr>
        <w:t>9.</w:t>
      </w:r>
      <w:r w:rsidRPr="00B53A2A">
        <w:rPr>
          <w:lang w:val="es-ES"/>
        </w:rPr>
        <w:tab/>
        <w:t>Respuesta correcta: B</w:t>
      </w:r>
    </w:p>
    <w:p w14:paraId="494E4B46" w14:textId="77777777" w:rsidR="00B53A2A" w:rsidRPr="00B53A2A" w:rsidRDefault="00B53A2A" w:rsidP="00B53A2A">
      <w:pPr>
        <w:rPr>
          <w:lang w:val="es-ES"/>
        </w:rPr>
      </w:pPr>
      <w:r w:rsidRPr="00B53A2A">
        <w:rPr>
          <w:lang w:val="es-ES"/>
        </w:rPr>
        <w:lastRenderedPageBreak/>
        <w:t>Justificación: El PEI debe explicitar los fines, propósitos y principios que dan identidad a la institución.</w:t>
      </w:r>
    </w:p>
    <w:p w14:paraId="5BAA89D4" w14:textId="77777777" w:rsidR="00B53A2A" w:rsidRPr="00B53A2A" w:rsidRDefault="00B53A2A" w:rsidP="00B53A2A">
      <w:pPr>
        <w:rPr>
          <w:lang w:val="es-ES"/>
        </w:rPr>
      </w:pPr>
      <w:r w:rsidRPr="00B53A2A">
        <w:rPr>
          <w:lang w:val="es-ES"/>
        </w:rPr>
        <w:t>10.</w:t>
      </w:r>
      <w:r w:rsidRPr="00B53A2A">
        <w:rPr>
          <w:lang w:val="es-ES"/>
        </w:rPr>
        <w:tab/>
        <w:t>Respuesta correcta: B</w:t>
      </w:r>
    </w:p>
    <w:p w14:paraId="38767C35" w14:textId="77777777" w:rsidR="00B53A2A" w:rsidRPr="00B53A2A" w:rsidRDefault="00B53A2A" w:rsidP="00B53A2A">
      <w:pPr>
        <w:rPr>
          <w:lang w:val="es-ES"/>
        </w:rPr>
      </w:pPr>
      <w:r w:rsidRPr="00B53A2A">
        <w:rPr>
          <w:lang w:val="es-ES"/>
        </w:rPr>
        <w:t>Justificación: art.15 del decreto 1860: “Cada establecimiento educativo goza de autonomía para formular, adoptar y poner en práctica su propio proyecto educativo institucional sin más limitaciones que las definidas por la ley y este reglamento.</w:t>
      </w:r>
    </w:p>
    <w:p w14:paraId="3487D033" w14:textId="77777777" w:rsidR="00B53A2A" w:rsidRPr="00B53A2A" w:rsidRDefault="00B53A2A" w:rsidP="00B53A2A">
      <w:pPr>
        <w:rPr>
          <w:lang w:val="es-ES"/>
        </w:rPr>
      </w:pPr>
      <w:r w:rsidRPr="00B53A2A">
        <w:rPr>
          <w:lang w:val="es-ES"/>
        </w:rPr>
        <w:t>Su adopción debe hacerse mediante un proceso de participación de los diferentes estamentos integrantes de la comunidad educativa”.</w:t>
      </w:r>
    </w:p>
    <w:p w14:paraId="594B114A" w14:textId="77777777" w:rsidR="00B53A2A" w:rsidRPr="00B53A2A" w:rsidRDefault="00B53A2A" w:rsidP="00B53A2A">
      <w:pPr>
        <w:rPr>
          <w:lang w:val="es-ES"/>
        </w:rPr>
      </w:pPr>
      <w:r w:rsidRPr="00B53A2A">
        <w:rPr>
          <w:lang w:val="es-ES"/>
        </w:rPr>
        <w:t>11.</w:t>
      </w:r>
      <w:r w:rsidRPr="00B53A2A">
        <w:rPr>
          <w:lang w:val="es-ES"/>
        </w:rPr>
        <w:tab/>
        <w:t>Respuesta correcta: B</w:t>
      </w:r>
    </w:p>
    <w:p w14:paraId="2FE318C7" w14:textId="77777777" w:rsidR="00B53A2A" w:rsidRPr="00B53A2A" w:rsidRDefault="00B53A2A" w:rsidP="00B53A2A">
      <w:pPr>
        <w:rPr>
          <w:lang w:val="es-ES"/>
        </w:rPr>
      </w:pPr>
      <w:r w:rsidRPr="00B53A2A">
        <w:rPr>
          <w:lang w:val="es-ES"/>
        </w:rPr>
        <w:t xml:space="preserve">Justificación: El Decreto 1860 de 1994, numeral 5. </w:t>
      </w:r>
    </w:p>
    <w:p w14:paraId="363A5C6A" w14:textId="77777777" w:rsidR="00B53A2A" w:rsidRPr="00B53A2A" w:rsidRDefault="00B53A2A" w:rsidP="00B53A2A">
      <w:pPr>
        <w:rPr>
          <w:lang w:val="es-ES"/>
        </w:rPr>
      </w:pPr>
      <w:r w:rsidRPr="00B53A2A">
        <w:rPr>
          <w:lang w:val="es-ES"/>
        </w:rPr>
        <w:t>12.</w:t>
      </w:r>
      <w:r w:rsidRPr="00B53A2A">
        <w:rPr>
          <w:lang w:val="es-ES"/>
        </w:rPr>
        <w:tab/>
        <w:t>Respuesta correcta: B</w:t>
      </w:r>
    </w:p>
    <w:p w14:paraId="77F82B57" w14:textId="77777777" w:rsidR="00B53A2A" w:rsidRPr="00B53A2A" w:rsidRDefault="00B53A2A" w:rsidP="00B53A2A">
      <w:pPr>
        <w:rPr>
          <w:lang w:val="es-ES"/>
        </w:rPr>
      </w:pPr>
      <w:r w:rsidRPr="00B53A2A">
        <w:rPr>
          <w:lang w:val="es-ES"/>
        </w:rPr>
        <w:t>Justificación: Ley 115, Artículo 144.</w:t>
      </w:r>
    </w:p>
    <w:p w14:paraId="06A3AAD6" w14:textId="77777777" w:rsidR="00B53A2A" w:rsidRPr="00B53A2A" w:rsidRDefault="00B53A2A" w:rsidP="00B53A2A">
      <w:pPr>
        <w:rPr>
          <w:lang w:val="es-ES"/>
        </w:rPr>
      </w:pPr>
      <w:r w:rsidRPr="00B53A2A">
        <w:rPr>
          <w:lang w:val="es-ES"/>
        </w:rPr>
        <w:t>13.</w:t>
      </w:r>
      <w:r w:rsidRPr="00B53A2A">
        <w:rPr>
          <w:lang w:val="es-ES"/>
        </w:rPr>
        <w:tab/>
        <w:t>Respuesta correcta: B</w:t>
      </w:r>
    </w:p>
    <w:p w14:paraId="4FDD7B87" w14:textId="77777777" w:rsidR="00B53A2A" w:rsidRPr="00B53A2A" w:rsidRDefault="00B53A2A" w:rsidP="00B53A2A">
      <w:pPr>
        <w:rPr>
          <w:lang w:val="es-ES"/>
        </w:rPr>
      </w:pPr>
      <w:r w:rsidRPr="00B53A2A">
        <w:rPr>
          <w:lang w:val="es-ES"/>
        </w:rPr>
        <w:t>Justificación: Los principios de autonomía y pertinencia (Ley 115, Art. 77) exigen que el PEI se adapte a las condiciones regionales y locales.</w:t>
      </w:r>
    </w:p>
    <w:p w14:paraId="7ED8D530" w14:textId="77777777" w:rsidR="00B53A2A" w:rsidRPr="00B53A2A" w:rsidRDefault="00B53A2A" w:rsidP="00B53A2A">
      <w:pPr>
        <w:rPr>
          <w:lang w:val="es-ES"/>
        </w:rPr>
      </w:pPr>
      <w:r w:rsidRPr="00B53A2A">
        <w:rPr>
          <w:lang w:val="es-ES"/>
        </w:rPr>
        <w:t>14.</w:t>
      </w:r>
      <w:r w:rsidRPr="00B53A2A">
        <w:rPr>
          <w:lang w:val="es-ES"/>
        </w:rPr>
        <w:tab/>
        <w:t>Respuesta correcta: B</w:t>
      </w:r>
    </w:p>
    <w:p w14:paraId="5F7788E6" w14:textId="77777777" w:rsidR="00B53A2A" w:rsidRPr="00B53A2A" w:rsidRDefault="00B53A2A" w:rsidP="00B53A2A">
      <w:pPr>
        <w:rPr>
          <w:lang w:val="es-ES"/>
        </w:rPr>
      </w:pPr>
      <w:r w:rsidRPr="00B53A2A">
        <w:rPr>
          <w:lang w:val="es-ES"/>
        </w:rPr>
        <w:t>Justificación: El PEI debe contemplar la organización de tiempos y jornadas, respetando las normas de intensidad horaria (Decreto 1075).</w:t>
      </w:r>
    </w:p>
    <w:p w14:paraId="07CBC024" w14:textId="77777777" w:rsidR="00B53A2A" w:rsidRPr="00B53A2A" w:rsidRDefault="00B53A2A" w:rsidP="00B53A2A">
      <w:pPr>
        <w:rPr>
          <w:lang w:val="es-ES"/>
        </w:rPr>
      </w:pPr>
      <w:r w:rsidRPr="00B53A2A">
        <w:rPr>
          <w:lang w:val="es-ES"/>
        </w:rPr>
        <w:t>15.</w:t>
      </w:r>
      <w:r w:rsidRPr="00B53A2A">
        <w:rPr>
          <w:lang w:val="es-ES"/>
        </w:rPr>
        <w:tab/>
        <w:t>Respuesta correcta: B</w:t>
      </w:r>
    </w:p>
    <w:p w14:paraId="2E96DDBA" w14:textId="77777777" w:rsidR="00B53A2A" w:rsidRPr="00B53A2A" w:rsidRDefault="00B53A2A" w:rsidP="00B53A2A">
      <w:pPr>
        <w:rPr>
          <w:lang w:val="es-ES"/>
        </w:rPr>
      </w:pPr>
      <w:r w:rsidRPr="00B53A2A">
        <w:rPr>
          <w:lang w:val="es-ES"/>
        </w:rPr>
        <w:t>Justificación: Art. 14, parágrafo 1 de la Ley 115 obliga a incluir estas enseñanzas; el PEI debe articularlas al currículo.</w:t>
      </w:r>
    </w:p>
    <w:p w14:paraId="6CC4E855" w14:textId="77777777" w:rsidR="00B53A2A" w:rsidRPr="00B53A2A" w:rsidRDefault="00B53A2A" w:rsidP="00B53A2A">
      <w:pPr>
        <w:rPr>
          <w:lang w:val="es-ES"/>
        </w:rPr>
      </w:pPr>
      <w:r w:rsidRPr="00B53A2A">
        <w:rPr>
          <w:lang w:val="es-ES"/>
        </w:rPr>
        <w:t>16.</w:t>
      </w:r>
      <w:r w:rsidRPr="00B53A2A">
        <w:rPr>
          <w:lang w:val="es-ES"/>
        </w:rPr>
        <w:tab/>
        <w:t>Respuesta correcta: B</w:t>
      </w:r>
    </w:p>
    <w:p w14:paraId="5911F4D2" w14:textId="77777777" w:rsidR="00B53A2A" w:rsidRPr="00B53A2A" w:rsidRDefault="00B53A2A" w:rsidP="00B53A2A">
      <w:pPr>
        <w:rPr>
          <w:lang w:val="es-ES"/>
        </w:rPr>
      </w:pPr>
      <w:r w:rsidRPr="00B53A2A">
        <w:rPr>
          <w:lang w:val="es-ES"/>
        </w:rPr>
        <w:t>Justificación: Artículo 73 de la Ley 115: “Recursos humanos, físicos, financieros y tecnológicos” hacen parte del PEI.</w:t>
      </w:r>
    </w:p>
    <w:p w14:paraId="20EA0484" w14:textId="77777777" w:rsidR="00B53A2A" w:rsidRPr="00B53A2A" w:rsidRDefault="00B53A2A" w:rsidP="00B53A2A">
      <w:pPr>
        <w:rPr>
          <w:lang w:val="es-ES"/>
        </w:rPr>
      </w:pPr>
      <w:r w:rsidRPr="00B53A2A">
        <w:rPr>
          <w:lang w:val="es-ES"/>
        </w:rPr>
        <w:t>presentación del PEI.</w:t>
      </w:r>
    </w:p>
    <w:p w14:paraId="4CBC08D4" w14:textId="77777777" w:rsidR="00B53A2A" w:rsidRPr="00B53A2A" w:rsidRDefault="00B53A2A" w:rsidP="00B53A2A">
      <w:pPr>
        <w:rPr>
          <w:lang w:val="es-ES"/>
        </w:rPr>
      </w:pPr>
      <w:r w:rsidRPr="00B53A2A">
        <w:rPr>
          <w:lang w:val="es-ES"/>
        </w:rPr>
        <w:t>18.</w:t>
      </w:r>
      <w:r w:rsidRPr="00B53A2A">
        <w:rPr>
          <w:lang w:val="es-ES"/>
        </w:rPr>
        <w:tab/>
        <w:t>Respuesta correcta: B</w:t>
      </w:r>
    </w:p>
    <w:p w14:paraId="64AB94CA" w14:textId="77777777" w:rsidR="00B53A2A" w:rsidRPr="00B53A2A" w:rsidRDefault="00B53A2A" w:rsidP="00B53A2A">
      <w:pPr>
        <w:rPr>
          <w:lang w:val="es-ES"/>
        </w:rPr>
      </w:pPr>
      <w:r w:rsidRPr="00B53A2A">
        <w:rPr>
          <w:lang w:val="es-ES"/>
        </w:rPr>
        <w:t>Justificación: El decreto exige que el PEI contemple el enfoque inclusivo y los ajustes razonables.</w:t>
      </w:r>
    </w:p>
    <w:p w14:paraId="2577F92E" w14:textId="77777777" w:rsidR="00B53A2A" w:rsidRPr="00B53A2A" w:rsidRDefault="00B53A2A" w:rsidP="00B53A2A">
      <w:pPr>
        <w:rPr>
          <w:lang w:val="es-ES"/>
        </w:rPr>
      </w:pPr>
      <w:r w:rsidRPr="00B53A2A">
        <w:rPr>
          <w:lang w:val="es-ES"/>
        </w:rPr>
        <w:t>19.</w:t>
      </w:r>
      <w:r w:rsidRPr="00B53A2A">
        <w:rPr>
          <w:lang w:val="es-ES"/>
        </w:rPr>
        <w:tab/>
        <w:t>Respuesta correcta: B</w:t>
      </w:r>
    </w:p>
    <w:p w14:paraId="069F0D7D" w14:textId="77777777" w:rsidR="00B53A2A" w:rsidRPr="00B53A2A" w:rsidRDefault="00B53A2A" w:rsidP="00B53A2A">
      <w:pPr>
        <w:rPr>
          <w:lang w:val="es-ES"/>
        </w:rPr>
      </w:pPr>
      <w:r w:rsidRPr="00B53A2A">
        <w:rPr>
          <w:lang w:val="es-ES"/>
        </w:rPr>
        <w:t>Justificación: El principio de participación (Ley 115) implica que todos los miembros de la comunidad deben conocer y apropiarse del PEI.</w:t>
      </w:r>
    </w:p>
    <w:p w14:paraId="1ED53B98" w14:textId="77777777" w:rsidR="00B53A2A" w:rsidRPr="00B53A2A" w:rsidRDefault="00B53A2A" w:rsidP="00B53A2A">
      <w:pPr>
        <w:rPr>
          <w:lang w:val="es-ES"/>
        </w:rPr>
      </w:pPr>
      <w:r w:rsidRPr="00B53A2A">
        <w:rPr>
          <w:lang w:val="es-ES"/>
        </w:rPr>
        <w:t>20.</w:t>
      </w:r>
      <w:r w:rsidRPr="00B53A2A">
        <w:rPr>
          <w:lang w:val="es-ES"/>
        </w:rPr>
        <w:tab/>
        <w:t>Respuesta correcta: B</w:t>
      </w:r>
    </w:p>
    <w:p w14:paraId="755BFF1F" w14:textId="77777777" w:rsidR="00B53A2A" w:rsidRPr="00B53A2A" w:rsidRDefault="00B53A2A" w:rsidP="00B53A2A">
      <w:pPr>
        <w:rPr>
          <w:lang w:val="es-ES"/>
        </w:rPr>
      </w:pPr>
      <w:r w:rsidRPr="00B53A2A">
        <w:rPr>
          <w:lang w:val="es-ES"/>
        </w:rPr>
        <w:lastRenderedPageBreak/>
        <w:t>Justificación: El PEI es el documento rector de la institución; los proyectos de aula son planes didácticos de corto alcance que deben articularse al PEI.</w:t>
      </w:r>
    </w:p>
    <w:p w14:paraId="2DAB126E" w14:textId="0CF65C56" w:rsidR="00C94C0A" w:rsidRDefault="00C94C0A">
      <w:pPr>
        <w:rPr>
          <w:lang w:val="es-ES"/>
        </w:rPr>
      </w:pPr>
    </w:p>
    <w:p w14:paraId="375F5639" w14:textId="255123F2" w:rsidR="00FB59A8" w:rsidRDefault="00FB59A8" w:rsidP="00FB59A8">
      <w:pPr>
        <w:pStyle w:val="Textoindependiente"/>
        <w:spacing w:line="247" w:lineRule="auto"/>
        <w:ind w:right="817"/>
        <w:rPr>
          <w:rFonts w:asciiTheme="minorHAnsi" w:hAnsiTheme="minorHAnsi" w:cstheme="minorHAnsi"/>
          <w:b/>
          <w:bCs/>
          <w:sz w:val="28"/>
          <w:szCs w:val="28"/>
        </w:rPr>
      </w:pPr>
      <w:r>
        <w:rPr>
          <w:rFonts w:asciiTheme="minorHAnsi" w:hAnsiTheme="minorHAnsi" w:cstheme="minorHAnsi"/>
          <w:b/>
          <w:bCs/>
          <w:sz w:val="28"/>
          <w:szCs w:val="28"/>
        </w:rPr>
        <w:t>BLOQUE II</w:t>
      </w:r>
      <w:r>
        <w:rPr>
          <w:rFonts w:asciiTheme="minorHAnsi" w:hAnsiTheme="minorHAnsi" w:cstheme="minorHAnsi"/>
          <w:b/>
          <w:bCs/>
          <w:sz w:val="28"/>
          <w:szCs w:val="28"/>
        </w:rPr>
        <w:t>I</w:t>
      </w:r>
    </w:p>
    <w:p w14:paraId="0EBB2A61" w14:textId="48DD3E5E" w:rsidR="00FB59A8" w:rsidRDefault="00FB59A8" w:rsidP="00FB59A8">
      <w:pPr>
        <w:pStyle w:val="Textoindependiente"/>
        <w:spacing w:line="247" w:lineRule="auto"/>
        <w:ind w:right="817"/>
        <w:rPr>
          <w:rFonts w:asciiTheme="minorHAnsi" w:hAnsiTheme="minorHAnsi" w:cstheme="minorHAnsi"/>
          <w:b/>
          <w:bCs/>
          <w:sz w:val="28"/>
          <w:szCs w:val="28"/>
        </w:rPr>
      </w:pPr>
      <w:r>
        <w:rPr>
          <w:rFonts w:asciiTheme="minorHAnsi" w:hAnsiTheme="minorHAnsi" w:cstheme="minorHAnsi"/>
          <w:b/>
          <w:bCs/>
          <w:sz w:val="28"/>
          <w:szCs w:val="28"/>
        </w:rPr>
        <w:t>PROYECTOS PEDAGÓGICOS TRANSVERSALES</w:t>
      </w:r>
    </w:p>
    <w:p w14:paraId="6240F754" w14:textId="715D322C" w:rsidR="00FB59A8" w:rsidRDefault="00FB59A8">
      <w:pPr>
        <w:rPr>
          <w:lang w:val="es-ES"/>
        </w:rPr>
      </w:pPr>
    </w:p>
    <w:p w14:paraId="3193B668" w14:textId="77777777" w:rsidR="00FB59A8" w:rsidRPr="00FB59A8" w:rsidRDefault="00FB59A8" w:rsidP="00FB59A8">
      <w:pPr>
        <w:numPr>
          <w:ilvl w:val="0"/>
          <w:numId w:val="6"/>
        </w:numPr>
        <w:rPr>
          <w:lang w:val="es-ES"/>
        </w:rPr>
      </w:pPr>
      <w:r w:rsidRPr="00FB59A8">
        <w:rPr>
          <w:lang w:val="es-ES"/>
        </w:rPr>
        <w:t>Respuesta correcta: B</w:t>
      </w:r>
    </w:p>
    <w:p w14:paraId="0AC96FA7" w14:textId="77777777" w:rsidR="00FB59A8" w:rsidRPr="00FB59A8" w:rsidRDefault="00FB59A8" w:rsidP="00FB59A8">
      <w:pPr>
        <w:rPr>
          <w:lang w:val="es-ES"/>
        </w:rPr>
      </w:pPr>
      <w:r w:rsidRPr="00FB59A8">
        <w:rPr>
          <w:lang w:val="es-ES"/>
        </w:rPr>
        <w:t>Justificación: Artículo 14, literal b de la Ley 115 y Decreto 1743 reglamentan la educación ambiental como proyecto transversal.</w:t>
      </w:r>
    </w:p>
    <w:p w14:paraId="6CCD1229" w14:textId="77777777" w:rsidR="00FB59A8" w:rsidRPr="00FB59A8" w:rsidRDefault="00FB59A8" w:rsidP="00FB59A8">
      <w:pPr>
        <w:numPr>
          <w:ilvl w:val="0"/>
          <w:numId w:val="6"/>
        </w:numPr>
        <w:rPr>
          <w:lang w:val="es-ES"/>
        </w:rPr>
      </w:pPr>
      <w:r w:rsidRPr="00FB59A8">
        <w:rPr>
          <w:lang w:val="es-ES"/>
        </w:rPr>
        <w:t>Respuesta correcta: B</w:t>
      </w:r>
    </w:p>
    <w:p w14:paraId="123EAD74" w14:textId="77777777" w:rsidR="00FB59A8" w:rsidRPr="00FB59A8" w:rsidRDefault="00FB59A8" w:rsidP="00FB59A8">
      <w:pPr>
        <w:rPr>
          <w:lang w:val="es-ES"/>
        </w:rPr>
      </w:pPr>
      <w:r w:rsidRPr="00FB59A8">
        <w:rPr>
          <w:lang w:val="es-ES"/>
        </w:rPr>
        <w:t>Justificación: El MEN adoptó la sigla PESCC para articular sexualidad y ciudadanía.</w:t>
      </w:r>
    </w:p>
    <w:p w14:paraId="0990E6AD" w14:textId="77777777" w:rsidR="00FB59A8" w:rsidRPr="00FB59A8" w:rsidRDefault="00FB59A8" w:rsidP="00FB59A8">
      <w:pPr>
        <w:numPr>
          <w:ilvl w:val="0"/>
          <w:numId w:val="6"/>
        </w:numPr>
        <w:rPr>
          <w:lang w:val="es-ES"/>
        </w:rPr>
      </w:pPr>
      <w:r w:rsidRPr="00FB59A8">
        <w:rPr>
          <w:lang w:val="es-ES"/>
        </w:rPr>
        <w:t>Respuesta correcta: A</w:t>
      </w:r>
    </w:p>
    <w:p w14:paraId="16EE42C8" w14:textId="77777777" w:rsidR="00FB59A8" w:rsidRPr="00FB59A8" w:rsidRDefault="00FB59A8" w:rsidP="00FB59A8">
      <w:pPr>
        <w:rPr>
          <w:lang w:val="es-ES"/>
        </w:rPr>
      </w:pPr>
      <w:r w:rsidRPr="00FB59A8">
        <w:rPr>
          <w:lang w:val="es-ES"/>
        </w:rPr>
        <w:t>Justificación: Ley 115 Artículo 14, literal e: “Educación sexual, impartida en cada caso de acuerdo con las necesidades de los educandos según su edad”.</w:t>
      </w:r>
    </w:p>
    <w:p w14:paraId="4D84B485" w14:textId="77777777" w:rsidR="00FB59A8" w:rsidRPr="00FB59A8" w:rsidRDefault="00FB59A8" w:rsidP="00FB59A8">
      <w:pPr>
        <w:numPr>
          <w:ilvl w:val="0"/>
          <w:numId w:val="6"/>
        </w:numPr>
        <w:rPr>
          <w:lang w:val="es-ES"/>
        </w:rPr>
      </w:pPr>
      <w:r w:rsidRPr="00FB59A8">
        <w:rPr>
          <w:lang w:val="es-ES"/>
        </w:rPr>
        <w:t>Respuesta correcta: B</w:t>
      </w:r>
    </w:p>
    <w:p w14:paraId="770E1F31" w14:textId="77777777" w:rsidR="00FB59A8" w:rsidRPr="00FB59A8" w:rsidRDefault="00FB59A8" w:rsidP="00FB59A8">
      <w:pPr>
        <w:rPr>
          <w:lang w:val="es-ES"/>
        </w:rPr>
      </w:pPr>
      <w:r w:rsidRPr="00FB59A8">
        <w:rPr>
          <w:lang w:val="es-ES"/>
        </w:rPr>
        <w:t>Justificación: Artículo 14 literal c de la Ley 115 y el Decreto 1860 reglamentan el gobierno escolar.</w:t>
      </w:r>
    </w:p>
    <w:p w14:paraId="73CF8293" w14:textId="77777777" w:rsidR="00FB59A8" w:rsidRPr="00FB59A8" w:rsidRDefault="00FB59A8" w:rsidP="00FB59A8">
      <w:pPr>
        <w:numPr>
          <w:ilvl w:val="0"/>
          <w:numId w:val="6"/>
        </w:numPr>
        <w:rPr>
          <w:lang w:val="es-ES"/>
        </w:rPr>
      </w:pPr>
      <w:r w:rsidRPr="00FB59A8">
        <w:rPr>
          <w:lang w:val="es-ES"/>
        </w:rPr>
        <w:t>Respuesta correcta: B</w:t>
      </w:r>
    </w:p>
    <w:p w14:paraId="7AD13144" w14:textId="77777777" w:rsidR="00FB59A8" w:rsidRPr="00FB59A8" w:rsidRDefault="00FB59A8" w:rsidP="00FB59A8">
      <w:pPr>
        <w:rPr>
          <w:lang w:val="es-ES"/>
        </w:rPr>
      </w:pPr>
      <w:r w:rsidRPr="00FB59A8">
        <w:rPr>
          <w:lang w:val="es-ES"/>
        </w:rPr>
        <w:t>Justificación: El reglamento del Artículo 36 indica un enfoque lúdico-pedagógico amplio.</w:t>
      </w:r>
    </w:p>
    <w:p w14:paraId="465C0540" w14:textId="77777777" w:rsidR="00FB59A8" w:rsidRPr="00FB59A8" w:rsidRDefault="00FB59A8" w:rsidP="00FB59A8">
      <w:pPr>
        <w:numPr>
          <w:ilvl w:val="0"/>
          <w:numId w:val="6"/>
        </w:numPr>
        <w:rPr>
          <w:lang w:val="es-ES"/>
        </w:rPr>
      </w:pPr>
      <w:r w:rsidRPr="00FB59A8">
        <w:rPr>
          <w:lang w:val="es-ES"/>
        </w:rPr>
        <w:t>Respuesta correcta: B</w:t>
      </w:r>
    </w:p>
    <w:p w14:paraId="5342325A" w14:textId="77777777" w:rsidR="00FB59A8" w:rsidRPr="00FB59A8" w:rsidRDefault="00FB59A8" w:rsidP="00FB59A8">
      <w:pPr>
        <w:rPr>
          <w:lang w:val="es-ES"/>
        </w:rPr>
      </w:pPr>
      <w:r w:rsidRPr="00FB59A8">
        <w:rPr>
          <w:lang w:val="es-ES"/>
        </w:rPr>
        <w:t>Justificación: La Ley 769 (artículo 56) exige la enseñanza de normas de tránsito en todos los niveles educativos.</w:t>
      </w:r>
    </w:p>
    <w:p w14:paraId="2D929930" w14:textId="77777777" w:rsidR="00FB59A8" w:rsidRPr="00FB59A8" w:rsidRDefault="00FB59A8" w:rsidP="00FB59A8">
      <w:pPr>
        <w:numPr>
          <w:ilvl w:val="0"/>
          <w:numId w:val="6"/>
        </w:numPr>
        <w:rPr>
          <w:lang w:val="es-ES"/>
        </w:rPr>
      </w:pPr>
      <w:r w:rsidRPr="00FB59A8">
        <w:rPr>
          <w:lang w:val="es-ES"/>
        </w:rPr>
        <w:t>Respuesta correcta: B</w:t>
      </w:r>
    </w:p>
    <w:p w14:paraId="6C0B8EE4" w14:textId="77777777" w:rsidR="00FB59A8" w:rsidRPr="00FB59A8" w:rsidRDefault="00FB59A8" w:rsidP="00FB59A8">
      <w:pPr>
        <w:rPr>
          <w:lang w:val="es-ES"/>
        </w:rPr>
      </w:pPr>
      <w:r w:rsidRPr="00FB59A8">
        <w:rPr>
          <w:lang w:val="es-ES"/>
        </w:rPr>
        <w:t>Justificación: La transversalidad implica que cada área aporta desde su saber al proyecto.</w:t>
      </w:r>
    </w:p>
    <w:p w14:paraId="1275B379" w14:textId="77777777" w:rsidR="00FB59A8" w:rsidRPr="00FB59A8" w:rsidRDefault="00FB59A8" w:rsidP="00FB59A8">
      <w:pPr>
        <w:numPr>
          <w:ilvl w:val="0"/>
          <w:numId w:val="6"/>
        </w:numPr>
        <w:rPr>
          <w:lang w:val="es-ES"/>
        </w:rPr>
      </w:pPr>
      <w:r w:rsidRPr="00FB59A8">
        <w:rPr>
          <w:lang w:val="es-ES"/>
        </w:rPr>
        <w:t>Respuesta correcta: B</w:t>
      </w:r>
    </w:p>
    <w:p w14:paraId="4872D923" w14:textId="77777777" w:rsidR="00FB59A8" w:rsidRPr="00FB59A8" w:rsidRDefault="00FB59A8" w:rsidP="00FB59A8">
      <w:pPr>
        <w:rPr>
          <w:lang w:val="es-ES"/>
        </w:rPr>
      </w:pPr>
      <w:r w:rsidRPr="00FB59A8">
        <w:rPr>
          <w:lang w:val="es-ES"/>
        </w:rPr>
        <w:t>Justificación: El PEI establece metas y mecanismos de seguimiento de los proyectos.</w:t>
      </w:r>
    </w:p>
    <w:p w14:paraId="7900E5AF" w14:textId="77777777" w:rsidR="00FB59A8" w:rsidRPr="00FB59A8" w:rsidRDefault="00FB59A8" w:rsidP="00FB59A8">
      <w:pPr>
        <w:numPr>
          <w:ilvl w:val="0"/>
          <w:numId w:val="6"/>
        </w:numPr>
        <w:rPr>
          <w:lang w:val="es-ES"/>
        </w:rPr>
      </w:pPr>
      <w:r w:rsidRPr="00FB59A8">
        <w:rPr>
          <w:lang w:val="es-ES"/>
        </w:rPr>
        <w:t>Respuesta correcta: B</w:t>
      </w:r>
    </w:p>
    <w:p w14:paraId="32785FD7" w14:textId="77777777" w:rsidR="00FB59A8" w:rsidRPr="00FB59A8" w:rsidRDefault="00FB59A8" w:rsidP="00FB59A8">
      <w:pPr>
        <w:rPr>
          <w:lang w:val="es-ES"/>
        </w:rPr>
      </w:pPr>
      <w:r w:rsidRPr="00FB59A8">
        <w:rPr>
          <w:lang w:val="es-ES"/>
        </w:rPr>
        <w:t>Justificación: Artículo 14, literal a de la Ley 115: “En todos los establecimientos... será obligatorio en los niveles de preescolar, básica y media”.</w:t>
      </w:r>
    </w:p>
    <w:p w14:paraId="4F0178EC" w14:textId="77777777" w:rsidR="00FB59A8" w:rsidRPr="00FB59A8" w:rsidRDefault="00FB59A8" w:rsidP="00FB59A8">
      <w:pPr>
        <w:numPr>
          <w:ilvl w:val="0"/>
          <w:numId w:val="6"/>
        </w:numPr>
        <w:rPr>
          <w:lang w:val="es-ES"/>
        </w:rPr>
      </w:pPr>
      <w:r w:rsidRPr="00FB59A8">
        <w:rPr>
          <w:lang w:val="es-ES"/>
        </w:rPr>
        <w:t>Respuesta correcta: B</w:t>
      </w:r>
    </w:p>
    <w:p w14:paraId="0688C9F5" w14:textId="27C19EA4" w:rsidR="00FB59A8" w:rsidRDefault="00FB59A8" w:rsidP="00FB59A8">
      <w:pPr>
        <w:rPr>
          <w:lang w:val="es-ES"/>
        </w:rPr>
      </w:pPr>
      <w:r w:rsidRPr="00FB59A8">
        <w:rPr>
          <w:lang w:val="es-ES"/>
        </w:rPr>
        <w:t>Justificación: La transversalidad exige integración curricular, no actividades aisladas.</w:t>
      </w:r>
    </w:p>
    <w:p w14:paraId="49EFBA64" w14:textId="0CCE6CBE" w:rsidR="000E78AE" w:rsidRDefault="000E78AE" w:rsidP="00FB59A8">
      <w:pPr>
        <w:rPr>
          <w:lang w:val="es-ES"/>
        </w:rPr>
      </w:pPr>
    </w:p>
    <w:p w14:paraId="23876498" w14:textId="67456A66" w:rsidR="000E78AE" w:rsidRDefault="000E78AE" w:rsidP="000E78AE">
      <w:pPr>
        <w:pStyle w:val="Textoindependiente"/>
        <w:spacing w:line="247" w:lineRule="auto"/>
        <w:ind w:right="817"/>
        <w:rPr>
          <w:rFonts w:asciiTheme="minorHAnsi" w:hAnsiTheme="minorHAnsi" w:cstheme="minorHAnsi"/>
          <w:b/>
          <w:bCs/>
          <w:sz w:val="28"/>
          <w:szCs w:val="28"/>
        </w:rPr>
      </w:pPr>
      <w:r>
        <w:rPr>
          <w:rFonts w:asciiTheme="minorHAnsi" w:hAnsiTheme="minorHAnsi" w:cstheme="minorHAnsi"/>
          <w:b/>
          <w:bCs/>
          <w:sz w:val="28"/>
          <w:szCs w:val="28"/>
        </w:rPr>
        <w:lastRenderedPageBreak/>
        <w:t>BLOQUE I</w:t>
      </w:r>
      <w:r>
        <w:rPr>
          <w:rFonts w:asciiTheme="minorHAnsi" w:hAnsiTheme="minorHAnsi" w:cstheme="minorHAnsi"/>
          <w:b/>
          <w:bCs/>
          <w:sz w:val="28"/>
          <w:szCs w:val="28"/>
        </w:rPr>
        <w:t>V</w:t>
      </w:r>
    </w:p>
    <w:p w14:paraId="50DA77EE" w14:textId="507D0C37" w:rsidR="000E78AE" w:rsidRPr="000E78AE" w:rsidRDefault="000E78AE" w:rsidP="000E78AE">
      <w:pPr>
        <w:rPr>
          <w:lang w:val="es-ES"/>
        </w:rPr>
      </w:pPr>
      <w:r w:rsidRPr="000E78AE">
        <w:rPr>
          <w:b/>
          <w:bCs/>
          <w:lang w:val="es-ES"/>
        </w:rPr>
        <w:t>Decreto 1290 de 2009</w:t>
      </w:r>
      <w:r>
        <w:rPr>
          <w:b/>
          <w:bCs/>
          <w:lang w:val="es-ES"/>
        </w:rPr>
        <w:t xml:space="preserve"> (Evaluación y promoción de es</w:t>
      </w:r>
      <w:r w:rsidR="00EE65E6">
        <w:rPr>
          <w:b/>
          <w:bCs/>
          <w:lang w:val="es-ES"/>
        </w:rPr>
        <w:t>tudiantes)</w:t>
      </w:r>
    </w:p>
    <w:p w14:paraId="6837B39C" w14:textId="77777777" w:rsidR="000E78AE" w:rsidRPr="000E78AE" w:rsidRDefault="000E78AE" w:rsidP="000E78AE">
      <w:pPr>
        <w:rPr>
          <w:lang w:val="es-ES"/>
        </w:rPr>
      </w:pPr>
    </w:p>
    <w:p w14:paraId="3BF252D2" w14:textId="77777777" w:rsidR="000E78AE" w:rsidRPr="000E78AE" w:rsidRDefault="000E78AE" w:rsidP="000E78AE">
      <w:pPr>
        <w:numPr>
          <w:ilvl w:val="0"/>
          <w:numId w:val="7"/>
        </w:numPr>
        <w:rPr>
          <w:lang w:val="es-ES"/>
        </w:rPr>
      </w:pPr>
      <w:r w:rsidRPr="000E78AE">
        <w:rPr>
          <w:lang w:val="es-ES"/>
        </w:rPr>
        <w:t>Respuesta correcta: B</w:t>
      </w:r>
    </w:p>
    <w:p w14:paraId="5A601263" w14:textId="77777777" w:rsidR="000E78AE" w:rsidRPr="000E78AE" w:rsidRDefault="000E78AE" w:rsidP="000E78AE">
      <w:pPr>
        <w:rPr>
          <w:lang w:val="es-ES"/>
        </w:rPr>
      </w:pPr>
      <w:r w:rsidRPr="000E78AE">
        <w:rPr>
          <w:lang w:val="es-ES"/>
        </w:rPr>
        <w:t>Justificación: Artículo 1: “El presente decreto reglamenta la evaluación del aprendizaje y la promoción de los estudiantes de los niveles de educación básica y media”.</w:t>
      </w:r>
    </w:p>
    <w:p w14:paraId="32AE4079" w14:textId="77777777" w:rsidR="000E78AE" w:rsidRPr="000E78AE" w:rsidRDefault="000E78AE" w:rsidP="000E78AE">
      <w:pPr>
        <w:numPr>
          <w:ilvl w:val="0"/>
          <w:numId w:val="7"/>
        </w:numPr>
        <w:rPr>
          <w:lang w:val="es-ES"/>
        </w:rPr>
      </w:pPr>
      <w:r w:rsidRPr="000E78AE">
        <w:rPr>
          <w:lang w:val="es-ES"/>
        </w:rPr>
        <w:t>Respuesta correcta: B</w:t>
      </w:r>
    </w:p>
    <w:p w14:paraId="61EC39FF" w14:textId="77777777" w:rsidR="000E78AE" w:rsidRPr="000E78AE" w:rsidRDefault="000E78AE" w:rsidP="000E78AE">
      <w:pPr>
        <w:rPr>
          <w:lang w:val="es-ES"/>
        </w:rPr>
      </w:pPr>
      <w:r w:rsidRPr="000E78AE">
        <w:rPr>
          <w:lang w:val="es-ES"/>
        </w:rPr>
        <w:t>Justificación: Artículo 2, literal a: “Continua: se realiza de manera permanente, con el fin de observar el progreso y las dificultades de los estudiantes”.</w:t>
      </w:r>
    </w:p>
    <w:p w14:paraId="3E79D5E3" w14:textId="77777777" w:rsidR="000E78AE" w:rsidRPr="000E78AE" w:rsidRDefault="000E78AE" w:rsidP="000E78AE">
      <w:pPr>
        <w:numPr>
          <w:ilvl w:val="0"/>
          <w:numId w:val="7"/>
        </w:numPr>
        <w:rPr>
          <w:lang w:val="es-ES"/>
        </w:rPr>
      </w:pPr>
      <w:r w:rsidRPr="000E78AE">
        <w:rPr>
          <w:lang w:val="es-ES"/>
        </w:rPr>
        <w:t>Respuesta correcta: C</w:t>
      </w:r>
    </w:p>
    <w:p w14:paraId="630F2EAB" w14:textId="77777777" w:rsidR="000E78AE" w:rsidRPr="000E78AE" w:rsidRDefault="000E78AE" w:rsidP="000E78AE">
      <w:pPr>
        <w:rPr>
          <w:lang w:val="es-ES"/>
        </w:rPr>
      </w:pPr>
      <w:r w:rsidRPr="000E78AE">
        <w:rPr>
          <w:lang w:val="es-ES"/>
        </w:rPr>
        <w:t>Justificación: Artículo 5: “La escala de valoración institucional deberá incluir como mínimo la descripción de los niveles de desempeño: Superior, Alto, Básico y Bajo”. No exige numérica, sí los cuatro niveles cualitativos.</w:t>
      </w:r>
    </w:p>
    <w:p w14:paraId="587E41B8" w14:textId="77777777" w:rsidR="000E78AE" w:rsidRPr="000E78AE" w:rsidRDefault="000E78AE" w:rsidP="000E78AE">
      <w:pPr>
        <w:numPr>
          <w:ilvl w:val="0"/>
          <w:numId w:val="7"/>
        </w:numPr>
        <w:rPr>
          <w:lang w:val="es-ES"/>
        </w:rPr>
      </w:pPr>
      <w:r w:rsidRPr="000E78AE">
        <w:rPr>
          <w:lang w:val="es-ES"/>
        </w:rPr>
        <w:t>Respuesta correcta: B</w:t>
      </w:r>
    </w:p>
    <w:p w14:paraId="7EAC0363" w14:textId="77777777" w:rsidR="000E78AE" w:rsidRPr="000E78AE" w:rsidRDefault="000E78AE" w:rsidP="000E78AE">
      <w:pPr>
        <w:rPr>
          <w:lang w:val="es-ES"/>
        </w:rPr>
      </w:pPr>
      <w:r w:rsidRPr="000E78AE">
        <w:rPr>
          <w:lang w:val="es-ES"/>
        </w:rPr>
        <w:t>Justificación: Artículo 7: “Los establecimientos educativos definirán los criterios de promoción. El nivel Básico es aprobatorio, pero el estudiante requiere acompañamiento y planes de mejoramiento”.</w:t>
      </w:r>
    </w:p>
    <w:p w14:paraId="280ADB1C" w14:textId="77777777" w:rsidR="000E78AE" w:rsidRPr="000E78AE" w:rsidRDefault="000E78AE" w:rsidP="000E78AE">
      <w:pPr>
        <w:numPr>
          <w:ilvl w:val="0"/>
          <w:numId w:val="7"/>
        </w:numPr>
        <w:rPr>
          <w:lang w:val="es-ES"/>
        </w:rPr>
      </w:pPr>
      <w:r w:rsidRPr="000E78AE">
        <w:rPr>
          <w:lang w:val="es-ES"/>
        </w:rPr>
        <w:t>Respuesta correcta: B</w:t>
      </w:r>
    </w:p>
    <w:p w14:paraId="43849B9C" w14:textId="77777777" w:rsidR="000E78AE" w:rsidRPr="000E78AE" w:rsidRDefault="000E78AE" w:rsidP="000E78AE">
      <w:pPr>
        <w:rPr>
          <w:lang w:val="es-ES"/>
        </w:rPr>
      </w:pPr>
      <w:r w:rsidRPr="000E78AE">
        <w:rPr>
          <w:lang w:val="es-ES"/>
        </w:rPr>
        <w:t>Justificación: Artículo 8: “Los estudiantes que tengan un nivel de desempeño Básico o Bajo recibirán planes de mejoramiento, refuerzo o nivelación”.</w:t>
      </w:r>
    </w:p>
    <w:p w14:paraId="515292BA" w14:textId="77777777" w:rsidR="000E78AE" w:rsidRPr="000E78AE" w:rsidRDefault="000E78AE" w:rsidP="000E78AE">
      <w:pPr>
        <w:numPr>
          <w:ilvl w:val="0"/>
          <w:numId w:val="7"/>
        </w:numPr>
        <w:rPr>
          <w:lang w:val="es-ES"/>
        </w:rPr>
      </w:pPr>
      <w:r w:rsidRPr="000E78AE">
        <w:rPr>
          <w:lang w:val="es-ES"/>
        </w:rPr>
        <w:t>Respuesta correcta: B</w:t>
      </w:r>
    </w:p>
    <w:p w14:paraId="67D3C85A" w14:textId="77777777" w:rsidR="000E78AE" w:rsidRPr="000E78AE" w:rsidRDefault="000E78AE" w:rsidP="000E78AE">
      <w:pPr>
        <w:rPr>
          <w:lang w:val="es-ES"/>
        </w:rPr>
      </w:pPr>
      <w:r w:rsidRPr="000E78AE">
        <w:rPr>
          <w:lang w:val="es-ES"/>
        </w:rPr>
        <w:t>Justificación: Artículo 2, literal b: “Integral: tiene en cuenta todos los aspectos del desarrollo del estudiante: cognitivo, personal, social y académico”.</w:t>
      </w:r>
    </w:p>
    <w:p w14:paraId="42BA1C48" w14:textId="77777777" w:rsidR="000E78AE" w:rsidRPr="000E78AE" w:rsidRDefault="000E78AE" w:rsidP="000E78AE">
      <w:pPr>
        <w:numPr>
          <w:ilvl w:val="0"/>
          <w:numId w:val="7"/>
        </w:numPr>
        <w:rPr>
          <w:lang w:val="es-ES"/>
        </w:rPr>
      </w:pPr>
      <w:r w:rsidRPr="000E78AE">
        <w:rPr>
          <w:lang w:val="es-ES"/>
        </w:rPr>
        <w:t>Respuesta correcta: A</w:t>
      </w:r>
    </w:p>
    <w:p w14:paraId="78DBCC19" w14:textId="77777777" w:rsidR="000E78AE" w:rsidRPr="000E78AE" w:rsidRDefault="000E78AE" w:rsidP="000E78AE">
      <w:pPr>
        <w:rPr>
          <w:lang w:val="es-ES"/>
        </w:rPr>
      </w:pPr>
      <w:r w:rsidRPr="000E78AE">
        <w:rPr>
          <w:lang w:val="es-ES"/>
        </w:rPr>
        <w:t>Justificación: Artículo 9: “Cada establecimiento educativo conformará un Comité de Evaluación y Promoción integrado por el rector, el coordinador académico, un docente por cada área o asignatura, y el personero estudiantil (con voz, pero sin voto)”.</w:t>
      </w:r>
    </w:p>
    <w:p w14:paraId="2331C209" w14:textId="77777777" w:rsidR="000E78AE" w:rsidRPr="000E78AE" w:rsidRDefault="000E78AE" w:rsidP="000E78AE">
      <w:pPr>
        <w:numPr>
          <w:ilvl w:val="0"/>
          <w:numId w:val="7"/>
        </w:numPr>
        <w:rPr>
          <w:lang w:val="es-ES"/>
        </w:rPr>
      </w:pPr>
      <w:r w:rsidRPr="000E78AE">
        <w:rPr>
          <w:lang w:val="es-ES"/>
        </w:rPr>
        <w:t>Respuesta correcta: B</w:t>
      </w:r>
    </w:p>
    <w:p w14:paraId="46ED9CED" w14:textId="77777777" w:rsidR="000E78AE" w:rsidRPr="000E78AE" w:rsidRDefault="000E78AE" w:rsidP="000E78AE">
      <w:pPr>
        <w:rPr>
          <w:lang w:val="es-ES"/>
        </w:rPr>
      </w:pPr>
      <w:r w:rsidRPr="000E78AE">
        <w:rPr>
          <w:lang w:val="es-ES"/>
        </w:rPr>
        <w:t>Justificación: Artículo 9: “El Comité analizará los casos de los estudiantes que presenten dificultades académicas y comportamentales, y decidirá su situación de promoción”.</w:t>
      </w:r>
    </w:p>
    <w:p w14:paraId="24A9F8C8" w14:textId="77777777" w:rsidR="000E78AE" w:rsidRPr="000E78AE" w:rsidRDefault="000E78AE" w:rsidP="000E78AE">
      <w:pPr>
        <w:numPr>
          <w:ilvl w:val="0"/>
          <w:numId w:val="7"/>
        </w:numPr>
        <w:rPr>
          <w:lang w:val="es-ES"/>
        </w:rPr>
      </w:pPr>
      <w:r w:rsidRPr="000E78AE">
        <w:rPr>
          <w:lang w:val="es-ES"/>
        </w:rPr>
        <w:t>Respuesta correcta: B</w:t>
      </w:r>
    </w:p>
    <w:p w14:paraId="27B9CB7A" w14:textId="77777777" w:rsidR="000E78AE" w:rsidRPr="000E78AE" w:rsidRDefault="000E78AE" w:rsidP="000E78AE">
      <w:pPr>
        <w:rPr>
          <w:lang w:val="es-ES"/>
        </w:rPr>
      </w:pPr>
      <w:r w:rsidRPr="000E78AE">
        <w:rPr>
          <w:lang w:val="es-ES"/>
        </w:rPr>
        <w:t>Justificación: Artículo 10: “Los estudiantes con rendimiento superior en competencias y que demuestren capacidades excepcionales pueden ser promovidos anticipadamente, según reglamento institucional”.</w:t>
      </w:r>
    </w:p>
    <w:p w14:paraId="1DBFD15A" w14:textId="77777777" w:rsidR="000E78AE" w:rsidRPr="000E78AE" w:rsidRDefault="000E78AE" w:rsidP="000E78AE">
      <w:pPr>
        <w:numPr>
          <w:ilvl w:val="0"/>
          <w:numId w:val="7"/>
        </w:numPr>
        <w:rPr>
          <w:lang w:val="es-ES"/>
        </w:rPr>
      </w:pPr>
      <w:r w:rsidRPr="000E78AE">
        <w:rPr>
          <w:lang w:val="es-ES"/>
        </w:rPr>
        <w:lastRenderedPageBreak/>
        <w:t>Respuesta correcta: C</w:t>
      </w:r>
    </w:p>
    <w:p w14:paraId="62CF2EDA" w14:textId="77777777" w:rsidR="000E78AE" w:rsidRPr="000E78AE" w:rsidRDefault="000E78AE" w:rsidP="000E78AE">
      <w:pPr>
        <w:rPr>
          <w:lang w:val="es-ES"/>
        </w:rPr>
      </w:pPr>
      <w:r w:rsidRPr="000E78AE">
        <w:rPr>
          <w:lang w:val="es-ES"/>
        </w:rPr>
        <w:t>Justificación: Artículo 12: “Las reclamaciones sobre calificaciones se tramitarán ante el docente, luego ante el coordinador, y finalmente ante el Comité de Evaluación y Promoción”.</w:t>
      </w:r>
    </w:p>
    <w:p w14:paraId="41455423" w14:textId="77777777" w:rsidR="000E78AE" w:rsidRPr="000E78AE" w:rsidRDefault="000E78AE" w:rsidP="000E78AE">
      <w:pPr>
        <w:numPr>
          <w:ilvl w:val="0"/>
          <w:numId w:val="7"/>
        </w:numPr>
        <w:rPr>
          <w:lang w:val="es-ES"/>
        </w:rPr>
      </w:pPr>
      <w:r w:rsidRPr="000E78AE">
        <w:rPr>
          <w:lang w:val="es-ES"/>
        </w:rPr>
        <w:t>Respuesta correcta: B</w:t>
      </w:r>
    </w:p>
    <w:p w14:paraId="1BB98E9F" w14:textId="77777777" w:rsidR="000E78AE" w:rsidRPr="000E78AE" w:rsidRDefault="000E78AE" w:rsidP="000E78AE">
      <w:pPr>
        <w:rPr>
          <w:lang w:val="es-ES"/>
        </w:rPr>
      </w:pPr>
      <w:r w:rsidRPr="000E78AE">
        <w:rPr>
          <w:lang w:val="es-ES"/>
        </w:rPr>
        <w:t>Justificación: Artículo 6, parágrafo 2: “Las instituciones educativas deben adoptar ajustes razonables en la evaluación para estudiantes con discapacidad o talentos excepcionales, de acuerdo con sus necesidades”.</w:t>
      </w:r>
    </w:p>
    <w:p w14:paraId="38A11D50" w14:textId="77777777" w:rsidR="000E78AE" w:rsidRPr="000E78AE" w:rsidRDefault="000E78AE" w:rsidP="000E78AE">
      <w:pPr>
        <w:numPr>
          <w:ilvl w:val="0"/>
          <w:numId w:val="7"/>
        </w:numPr>
        <w:rPr>
          <w:lang w:val="es-ES"/>
        </w:rPr>
      </w:pPr>
      <w:r w:rsidRPr="000E78AE">
        <w:rPr>
          <w:lang w:val="es-ES"/>
        </w:rPr>
        <w:t>Respuesta correcta: B</w:t>
      </w:r>
    </w:p>
    <w:p w14:paraId="17EE5EB5" w14:textId="77777777" w:rsidR="000E78AE" w:rsidRPr="000E78AE" w:rsidRDefault="000E78AE" w:rsidP="000E78AE">
      <w:pPr>
        <w:rPr>
          <w:lang w:val="es-ES"/>
        </w:rPr>
      </w:pPr>
      <w:r w:rsidRPr="000E78AE">
        <w:rPr>
          <w:lang w:val="es-ES"/>
        </w:rPr>
        <w:t>Justificación: El Decreto no fija un número único; delega en el PEI y el reglamento de evaluación institucional (Artículo 7). Solo en educación media se requiere haber cursado todas las áreas.</w:t>
      </w:r>
    </w:p>
    <w:p w14:paraId="2EB3F4A9" w14:textId="77777777" w:rsidR="000E78AE" w:rsidRPr="000E78AE" w:rsidRDefault="000E78AE" w:rsidP="000E78AE">
      <w:pPr>
        <w:numPr>
          <w:ilvl w:val="0"/>
          <w:numId w:val="7"/>
        </w:numPr>
        <w:rPr>
          <w:lang w:val="es-ES"/>
        </w:rPr>
      </w:pPr>
      <w:r w:rsidRPr="000E78AE">
        <w:rPr>
          <w:lang w:val="es-ES"/>
        </w:rPr>
        <w:t>Respuesta correcta: B</w:t>
      </w:r>
    </w:p>
    <w:p w14:paraId="48BDC5FE" w14:textId="77777777" w:rsidR="000E78AE" w:rsidRPr="000E78AE" w:rsidRDefault="000E78AE" w:rsidP="000E78AE">
      <w:pPr>
        <w:rPr>
          <w:lang w:val="es-ES"/>
        </w:rPr>
      </w:pPr>
      <w:r w:rsidRPr="000E78AE">
        <w:rPr>
          <w:lang w:val="es-ES"/>
        </w:rPr>
        <w:t>Justificación: Artículo 11: “Los establecimientos educativos llevarán un registro de calificaciones en el libro institucional o en sistema de información autorizado por la secretaría de educación”.</w:t>
      </w:r>
    </w:p>
    <w:p w14:paraId="33618FDE" w14:textId="77777777" w:rsidR="000E78AE" w:rsidRPr="000E78AE" w:rsidRDefault="000E78AE" w:rsidP="000E78AE">
      <w:pPr>
        <w:numPr>
          <w:ilvl w:val="0"/>
          <w:numId w:val="7"/>
        </w:numPr>
        <w:rPr>
          <w:lang w:val="es-ES"/>
        </w:rPr>
      </w:pPr>
      <w:r w:rsidRPr="000E78AE">
        <w:rPr>
          <w:lang w:val="es-ES"/>
        </w:rPr>
        <w:t>Respuesta correcta: B</w:t>
      </w:r>
    </w:p>
    <w:p w14:paraId="40D91562" w14:textId="77777777" w:rsidR="000E78AE" w:rsidRPr="000E78AE" w:rsidRDefault="000E78AE" w:rsidP="000E78AE">
      <w:pPr>
        <w:rPr>
          <w:lang w:val="es-ES"/>
        </w:rPr>
      </w:pPr>
      <w:r w:rsidRPr="000E78AE">
        <w:rPr>
          <w:lang w:val="es-ES"/>
        </w:rPr>
        <w:t>Justificación: El espíritu del decreto está alineado con los estándares básicos de competencias del MEN; la evaluación debe evidenciar el desempeño de competencias.</w:t>
      </w:r>
    </w:p>
    <w:p w14:paraId="6316335B" w14:textId="77777777" w:rsidR="000E78AE" w:rsidRPr="000E78AE" w:rsidRDefault="000E78AE" w:rsidP="000E78AE">
      <w:pPr>
        <w:numPr>
          <w:ilvl w:val="0"/>
          <w:numId w:val="7"/>
        </w:numPr>
        <w:rPr>
          <w:lang w:val="es-ES"/>
        </w:rPr>
      </w:pPr>
      <w:r w:rsidRPr="000E78AE">
        <w:rPr>
          <w:lang w:val="es-ES"/>
        </w:rPr>
        <w:t>Respuesta correcta: B</w:t>
      </w:r>
    </w:p>
    <w:p w14:paraId="65BD1355" w14:textId="77777777" w:rsidR="000E78AE" w:rsidRPr="000E78AE" w:rsidRDefault="000E78AE" w:rsidP="000E78AE">
      <w:pPr>
        <w:rPr>
          <w:lang w:val="es-ES"/>
        </w:rPr>
      </w:pPr>
      <w:r w:rsidRPr="000E78AE">
        <w:rPr>
          <w:lang w:val="es-ES"/>
        </w:rPr>
        <w:t>Justificación: Artículo 13: “Los padres de familia tienen derecho a conocer los resultados de la evaluación de sus hijos y a participar en el diseño e implementación de los planes de mejoramiento”.</w:t>
      </w:r>
    </w:p>
    <w:p w14:paraId="219B8596" w14:textId="77777777" w:rsidR="000E78AE" w:rsidRPr="000E78AE" w:rsidRDefault="000E78AE" w:rsidP="000E78AE">
      <w:pPr>
        <w:numPr>
          <w:ilvl w:val="0"/>
          <w:numId w:val="7"/>
        </w:numPr>
        <w:rPr>
          <w:lang w:val="es-ES"/>
        </w:rPr>
      </w:pPr>
      <w:r w:rsidRPr="000E78AE">
        <w:rPr>
          <w:lang w:val="es-ES"/>
        </w:rPr>
        <w:t>Respuesta correcta: B</w:t>
      </w:r>
    </w:p>
    <w:p w14:paraId="66609FEF" w14:textId="77777777" w:rsidR="000E78AE" w:rsidRPr="000E78AE" w:rsidRDefault="000E78AE" w:rsidP="000E78AE">
      <w:pPr>
        <w:rPr>
          <w:lang w:val="es-ES"/>
        </w:rPr>
      </w:pPr>
      <w:r w:rsidRPr="000E78AE">
        <w:rPr>
          <w:lang w:val="es-ES"/>
        </w:rPr>
        <w:t>Justificación: La promoción se basa en el logro de competencias; la inasistencia puede ser causal si el reglamento la establece como tal, pero la razón central es el desempeño académico insuficiente.</w:t>
      </w:r>
    </w:p>
    <w:p w14:paraId="23E488DD" w14:textId="77777777" w:rsidR="000E78AE" w:rsidRPr="000E78AE" w:rsidRDefault="000E78AE" w:rsidP="000E78AE">
      <w:pPr>
        <w:numPr>
          <w:ilvl w:val="0"/>
          <w:numId w:val="7"/>
        </w:numPr>
        <w:rPr>
          <w:lang w:val="es-ES"/>
        </w:rPr>
      </w:pPr>
      <w:r w:rsidRPr="000E78AE">
        <w:rPr>
          <w:lang w:val="es-ES"/>
        </w:rPr>
        <w:t>Respuesta correcta: B</w:t>
      </w:r>
    </w:p>
    <w:p w14:paraId="1163557D" w14:textId="77777777" w:rsidR="000E78AE" w:rsidRPr="000E78AE" w:rsidRDefault="000E78AE" w:rsidP="000E78AE">
      <w:pPr>
        <w:rPr>
          <w:lang w:val="es-ES"/>
        </w:rPr>
      </w:pPr>
      <w:r w:rsidRPr="000E78AE">
        <w:rPr>
          <w:lang w:val="es-ES"/>
        </w:rPr>
        <w:t>Justificación: Artículo 15: “Para la educación de adultos y las modalidades flexibles, las instituciones podrán adoptar sistemas de evaluación adaptados a las particularidades de la población”.</w:t>
      </w:r>
    </w:p>
    <w:p w14:paraId="2AD34FAA" w14:textId="77777777" w:rsidR="000E78AE" w:rsidRPr="000E78AE" w:rsidRDefault="000E78AE" w:rsidP="000E78AE">
      <w:pPr>
        <w:numPr>
          <w:ilvl w:val="0"/>
          <w:numId w:val="7"/>
        </w:numPr>
        <w:rPr>
          <w:lang w:val="es-ES"/>
        </w:rPr>
      </w:pPr>
      <w:r w:rsidRPr="000E78AE">
        <w:rPr>
          <w:lang w:val="es-ES"/>
        </w:rPr>
        <w:t>Respuesta correcta: B</w:t>
      </w:r>
    </w:p>
    <w:p w14:paraId="07A3E987" w14:textId="77777777" w:rsidR="000E78AE" w:rsidRPr="000E78AE" w:rsidRDefault="000E78AE" w:rsidP="000E78AE">
      <w:pPr>
        <w:rPr>
          <w:lang w:val="es-ES"/>
        </w:rPr>
      </w:pPr>
      <w:r w:rsidRPr="000E78AE">
        <w:rPr>
          <w:lang w:val="es-ES"/>
        </w:rPr>
        <w:t>Justificación: Artículo 5, parágrafo: “La escala de valoración puede ser cualitativa y no necesariamente numérica, especialmente en áreas cuyo desarrollo sea más procedimental o actitudinal”.</w:t>
      </w:r>
    </w:p>
    <w:p w14:paraId="36429F6F" w14:textId="77777777" w:rsidR="000E78AE" w:rsidRPr="000E78AE" w:rsidRDefault="000E78AE" w:rsidP="000E78AE">
      <w:pPr>
        <w:numPr>
          <w:ilvl w:val="0"/>
          <w:numId w:val="7"/>
        </w:numPr>
        <w:rPr>
          <w:lang w:val="es-ES"/>
        </w:rPr>
      </w:pPr>
      <w:r w:rsidRPr="000E78AE">
        <w:rPr>
          <w:lang w:val="es-ES"/>
        </w:rPr>
        <w:t>Respuesta correcta: B</w:t>
      </w:r>
    </w:p>
    <w:p w14:paraId="34EB326D" w14:textId="77777777" w:rsidR="000E78AE" w:rsidRPr="000E78AE" w:rsidRDefault="000E78AE" w:rsidP="000E78AE">
      <w:pPr>
        <w:rPr>
          <w:lang w:val="es-ES"/>
        </w:rPr>
      </w:pPr>
      <w:r w:rsidRPr="000E78AE">
        <w:rPr>
          <w:lang w:val="es-ES"/>
        </w:rPr>
        <w:lastRenderedPageBreak/>
        <w:t>Justificación: Artículo 2, literal c: “Participativa: involucra a estudiantes, docentes y padres en la evaluación mediante estrategias como autoevaluación y coevaluación”.</w:t>
      </w:r>
    </w:p>
    <w:p w14:paraId="3DFA55EA" w14:textId="77777777" w:rsidR="000E78AE" w:rsidRPr="000E78AE" w:rsidRDefault="000E78AE" w:rsidP="000E78AE">
      <w:pPr>
        <w:numPr>
          <w:ilvl w:val="0"/>
          <w:numId w:val="7"/>
        </w:numPr>
        <w:rPr>
          <w:lang w:val="es-ES"/>
        </w:rPr>
      </w:pPr>
      <w:r w:rsidRPr="000E78AE">
        <w:rPr>
          <w:lang w:val="es-ES"/>
        </w:rPr>
        <w:t>Respuesta correcta: B</w:t>
      </w:r>
    </w:p>
    <w:p w14:paraId="47BED570" w14:textId="77777777" w:rsidR="000E78AE" w:rsidRPr="000E78AE" w:rsidRDefault="000E78AE" w:rsidP="000E78AE">
      <w:pPr>
        <w:rPr>
          <w:lang w:val="es-ES"/>
        </w:rPr>
      </w:pPr>
      <w:r w:rsidRPr="000E78AE">
        <w:rPr>
          <w:lang w:val="es-ES"/>
        </w:rPr>
        <w:t>Justificación: Artículo 4: “Cada institución educativa definirá su sistema de evaluación, el cual será aprobado por el consejo directivo y estará contenido en el PEI”.</w:t>
      </w:r>
    </w:p>
    <w:p w14:paraId="7F0F04F2" w14:textId="77777777" w:rsidR="000E78AE" w:rsidRPr="000E78AE" w:rsidRDefault="000E78AE" w:rsidP="000E78AE">
      <w:pPr>
        <w:rPr>
          <w:lang w:val="es-ES"/>
        </w:rPr>
      </w:pPr>
    </w:p>
    <w:p w14:paraId="662E6367" w14:textId="77777777" w:rsidR="000E78AE" w:rsidRPr="00FB59A8" w:rsidRDefault="000E78AE" w:rsidP="00FB59A8">
      <w:pPr>
        <w:rPr>
          <w:lang w:val="es-ES"/>
        </w:rPr>
      </w:pPr>
    </w:p>
    <w:p w14:paraId="1F5AA7F7" w14:textId="77777777" w:rsidR="00FB59A8" w:rsidRPr="00B53A2A" w:rsidRDefault="00FB59A8">
      <w:pPr>
        <w:rPr>
          <w:lang w:val="es-ES"/>
        </w:rPr>
      </w:pPr>
    </w:p>
    <w:sectPr w:rsidR="00FB59A8" w:rsidRPr="00B53A2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71A3C"/>
    <w:multiLevelType w:val="hybridMultilevel"/>
    <w:tmpl w:val="F7D4499C"/>
    <w:lvl w:ilvl="0" w:tplc="A07E86C8">
      <w:start w:val="1"/>
      <w:numFmt w:val="decimal"/>
      <w:lvlText w:val="%1."/>
      <w:lvlJc w:val="left"/>
      <w:pPr>
        <w:ind w:left="869" w:hanging="360"/>
      </w:pPr>
      <w:rPr>
        <w:rFonts w:hint="default"/>
      </w:rPr>
    </w:lvl>
    <w:lvl w:ilvl="1" w:tplc="240A0019" w:tentative="1">
      <w:start w:val="1"/>
      <w:numFmt w:val="lowerLetter"/>
      <w:lvlText w:val="%2."/>
      <w:lvlJc w:val="left"/>
      <w:pPr>
        <w:ind w:left="1589" w:hanging="360"/>
      </w:pPr>
    </w:lvl>
    <w:lvl w:ilvl="2" w:tplc="240A001B" w:tentative="1">
      <w:start w:val="1"/>
      <w:numFmt w:val="lowerRoman"/>
      <w:lvlText w:val="%3."/>
      <w:lvlJc w:val="right"/>
      <w:pPr>
        <w:ind w:left="2309" w:hanging="180"/>
      </w:pPr>
    </w:lvl>
    <w:lvl w:ilvl="3" w:tplc="240A000F" w:tentative="1">
      <w:start w:val="1"/>
      <w:numFmt w:val="decimal"/>
      <w:lvlText w:val="%4."/>
      <w:lvlJc w:val="left"/>
      <w:pPr>
        <w:ind w:left="3029" w:hanging="360"/>
      </w:pPr>
    </w:lvl>
    <w:lvl w:ilvl="4" w:tplc="240A0019" w:tentative="1">
      <w:start w:val="1"/>
      <w:numFmt w:val="lowerLetter"/>
      <w:lvlText w:val="%5."/>
      <w:lvlJc w:val="left"/>
      <w:pPr>
        <w:ind w:left="3749" w:hanging="360"/>
      </w:pPr>
    </w:lvl>
    <w:lvl w:ilvl="5" w:tplc="240A001B" w:tentative="1">
      <w:start w:val="1"/>
      <w:numFmt w:val="lowerRoman"/>
      <w:lvlText w:val="%6."/>
      <w:lvlJc w:val="right"/>
      <w:pPr>
        <w:ind w:left="4469" w:hanging="180"/>
      </w:pPr>
    </w:lvl>
    <w:lvl w:ilvl="6" w:tplc="240A000F" w:tentative="1">
      <w:start w:val="1"/>
      <w:numFmt w:val="decimal"/>
      <w:lvlText w:val="%7."/>
      <w:lvlJc w:val="left"/>
      <w:pPr>
        <w:ind w:left="5189" w:hanging="360"/>
      </w:pPr>
    </w:lvl>
    <w:lvl w:ilvl="7" w:tplc="240A0019" w:tentative="1">
      <w:start w:val="1"/>
      <w:numFmt w:val="lowerLetter"/>
      <w:lvlText w:val="%8."/>
      <w:lvlJc w:val="left"/>
      <w:pPr>
        <w:ind w:left="5909" w:hanging="360"/>
      </w:pPr>
    </w:lvl>
    <w:lvl w:ilvl="8" w:tplc="240A001B" w:tentative="1">
      <w:start w:val="1"/>
      <w:numFmt w:val="lowerRoman"/>
      <w:lvlText w:val="%9."/>
      <w:lvlJc w:val="right"/>
      <w:pPr>
        <w:ind w:left="6629" w:hanging="180"/>
      </w:pPr>
    </w:lvl>
  </w:abstractNum>
  <w:abstractNum w:abstractNumId="1" w15:restartNumberingAfterBreak="0">
    <w:nsid w:val="2E4A01BD"/>
    <w:multiLevelType w:val="hybridMultilevel"/>
    <w:tmpl w:val="9084BEB8"/>
    <w:lvl w:ilvl="0" w:tplc="8C728C3E">
      <w:start w:val="1"/>
      <w:numFmt w:val="decimal"/>
      <w:lvlText w:val="%1."/>
      <w:lvlJc w:val="left"/>
      <w:pPr>
        <w:ind w:left="726" w:hanging="217"/>
      </w:pPr>
      <w:rPr>
        <w:rFonts w:ascii="Arial MT" w:eastAsia="Arial MT" w:hAnsi="Arial MT" w:cs="Arial MT" w:hint="default"/>
        <w:b w:val="0"/>
        <w:bCs w:val="0"/>
        <w:i w:val="0"/>
        <w:iCs w:val="0"/>
        <w:spacing w:val="0"/>
        <w:w w:val="102"/>
        <w:sz w:val="19"/>
        <w:szCs w:val="19"/>
        <w:lang w:val="es-ES" w:eastAsia="en-US" w:bidi="ar-SA"/>
      </w:rPr>
    </w:lvl>
    <w:lvl w:ilvl="1" w:tplc="BA5CF126">
      <w:numFmt w:val="bullet"/>
      <w:lvlText w:val="·"/>
      <w:lvlJc w:val="left"/>
      <w:pPr>
        <w:ind w:left="510" w:hanging="120"/>
      </w:pPr>
      <w:rPr>
        <w:rFonts w:ascii="Arial MT" w:eastAsia="Arial MT" w:hAnsi="Arial MT" w:cs="Arial MT" w:hint="default"/>
        <w:b w:val="0"/>
        <w:bCs w:val="0"/>
        <w:i w:val="0"/>
        <w:iCs w:val="0"/>
        <w:spacing w:val="0"/>
        <w:w w:val="102"/>
        <w:sz w:val="19"/>
        <w:szCs w:val="19"/>
        <w:lang w:val="es-ES" w:eastAsia="en-US" w:bidi="ar-SA"/>
      </w:rPr>
    </w:lvl>
    <w:lvl w:ilvl="2" w:tplc="EF400DE6">
      <w:start w:val="1"/>
      <w:numFmt w:val="decimal"/>
      <w:lvlText w:val="%3."/>
      <w:lvlJc w:val="left"/>
      <w:pPr>
        <w:ind w:left="835" w:hanging="217"/>
      </w:pPr>
      <w:rPr>
        <w:rFonts w:ascii="Arial MT" w:eastAsia="Arial MT" w:hAnsi="Arial MT" w:cs="Arial MT" w:hint="default"/>
        <w:b w:val="0"/>
        <w:bCs w:val="0"/>
        <w:i w:val="0"/>
        <w:iCs w:val="0"/>
        <w:spacing w:val="0"/>
        <w:w w:val="102"/>
        <w:sz w:val="19"/>
        <w:szCs w:val="19"/>
        <w:lang w:val="es-ES" w:eastAsia="en-US" w:bidi="ar-SA"/>
      </w:rPr>
    </w:lvl>
    <w:lvl w:ilvl="3" w:tplc="882A58D2">
      <w:numFmt w:val="bullet"/>
      <w:lvlText w:val="•"/>
      <w:lvlJc w:val="left"/>
      <w:pPr>
        <w:ind w:left="2175" w:hanging="217"/>
      </w:pPr>
      <w:rPr>
        <w:rFonts w:hint="default"/>
        <w:lang w:val="es-ES" w:eastAsia="en-US" w:bidi="ar-SA"/>
      </w:rPr>
    </w:lvl>
    <w:lvl w:ilvl="4" w:tplc="0B02911C">
      <w:numFmt w:val="bullet"/>
      <w:lvlText w:val="•"/>
      <w:lvlJc w:val="left"/>
      <w:pPr>
        <w:ind w:left="3510" w:hanging="217"/>
      </w:pPr>
      <w:rPr>
        <w:rFonts w:hint="default"/>
        <w:lang w:val="es-ES" w:eastAsia="en-US" w:bidi="ar-SA"/>
      </w:rPr>
    </w:lvl>
    <w:lvl w:ilvl="5" w:tplc="5C42ED30">
      <w:numFmt w:val="bullet"/>
      <w:lvlText w:val="•"/>
      <w:lvlJc w:val="left"/>
      <w:pPr>
        <w:ind w:left="4845" w:hanging="217"/>
      </w:pPr>
      <w:rPr>
        <w:rFonts w:hint="default"/>
        <w:lang w:val="es-ES" w:eastAsia="en-US" w:bidi="ar-SA"/>
      </w:rPr>
    </w:lvl>
    <w:lvl w:ilvl="6" w:tplc="EBEC7056">
      <w:numFmt w:val="bullet"/>
      <w:lvlText w:val="•"/>
      <w:lvlJc w:val="left"/>
      <w:pPr>
        <w:ind w:left="6180" w:hanging="217"/>
      </w:pPr>
      <w:rPr>
        <w:rFonts w:hint="default"/>
        <w:lang w:val="es-ES" w:eastAsia="en-US" w:bidi="ar-SA"/>
      </w:rPr>
    </w:lvl>
    <w:lvl w:ilvl="7" w:tplc="280831C8">
      <w:numFmt w:val="bullet"/>
      <w:lvlText w:val="•"/>
      <w:lvlJc w:val="left"/>
      <w:pPr>
        <w:ind w:left="7515" w:hanging="217"/>
      </w:pPr>
      <w:rPr>
        <w:rFonts w:hint="default"/>
        <w:lang w:val="es-ES" w:eastAsia="en-US" w:bidi="ar-SA"/>
      </w:rPr>
    </w:lvl>
    <w:lvl w:ilvl="8" w:tplc="16089A60">
      <w:numFmt w:val="bullet"/>
      <w:lvlText w:val="•"/>
      <w:lvlJc w:val="left"/>
      <w:pPr>
        <w:ind w:left="8850" w:hanging="217"/>
      </w:pPr>
      <w:rPr>
        <w:rFonts w:hint="default"/>
        <w:lang w:val="es-ES" w:eastAsia="en-US" w:bidi="ar-SA"/>
      </w:rPr>
    </w:lvl>
  </w:abstractNum>
  <w:abstractNum w:abstractNumId="2" w15:restartNumberingAfterBreak="0">
    <w:nsid w:val="4505235E"/>
    <w:multiLevelType w:val="hybridMultilevel"/>
    <w:tmpl w:val="CCE03F20"/>
    <w:lvl w:ilvl="0" w:tplc="E6723CD4">
      <w:numFmt w:val="bullet"/>
      <w:lvlText w:val="·"/>
      <w:lvlJc w:val="left"/>
      <w:pPr>
        <w:ind w:left="1996" w:hanging="360"/>
      </w:pPr>
      <w:rPr>
        <w:rFonts w:ascii="Arial MT" w:eastAsia="Arial MT" w:hAnsi="Arial MT" w:cs="Arial MT" w:hint="default"/>
        <w:b w:val="0"/>
        <w:bCs w:val="0"/>
        <w:i w:val="0"/>
        <w:iCs w:val="0"/>
        <w:spacing w:val="0"/>
        <w:w w:val="102"/>
        <w:sz w:val="19"/>
        <w:szCs w:val="19"/>
        <w:lang w:val="es-ES" w:eastAsia="en-US" w:bidi="ar-SA"/>
      </w:rPr>
    </w:lvl>
    <w:lvl w:ilvl="1" w:tplc="240A0003" w:tentative="1">
      <w:start w:val="1"/>
      <w:numFmt w:val="bullet"/>
      <w:lvlText w:val="o"/>
      <w:lvlJc w:val="left"/>
      <w:pPr>
        <w:ind w:left="2716" w:hanging="360"/>
      </w:pPr>
      <w:rPr>
        <w:rFonts w:ascii="Courier New" w:hAnsi="Courier New" w:cs="Courier New" w:hint="default"/>
      </w:rPr>
    </w:lvl>
    <w:lvl w:ilvl="2" w:tplc="240A0005" w:tentative="1">
      <w:start w:val="1"/>
      <w:numFmt w:val="bullet"/>
      <w:lvlText w:val=""/>
      <w:lvlJc w:val="left"/>
      <w:pPr>
        <w:ind w:left="3436" w:hanging="360"/>
      </w:pPr>
      <w:rPr>
        <w:rFonts w:ascii="Wingdings" w:hAnsi="Wingdings" w:hint="default"/>
      </w:rPr>
    </w:lvl>
    <w:lvl w:ilvl="3" w:tplc="240A0001" w:tentative="1">
      <w:start w:val="1"/>
      <w:numFmt w:val="bullet"/>
      <w:lvlText w:val=""/>
      <w:lvlJc w:val="left"/>
      <w:pPr>
        <w:ind w:left="4156" w:hanging="360"/>
      </w:pPr>
      <w:rPr>
        <w:rFonts w:ascii="Symbol" w:hAnsi="Symbol" w:hint="default"/>
      </w:rPr>
    </w:lvl>
    <w:lvl w:ilvl="4" w:tplc="240A0003" w:tentative="1">
      <w:start w:val="1"/>
      <w:numFmt w:val="bullet"/>
      <w:lvlText w:val="o"/>
      <w:lvlJc w:val="left"/>
      <w:pPr>
        <w:ind w:left="4876" w:hanging="360"/>
      </w:pPr>
      <w:rPr>
        <w:rFonts w:ascii="Courier New" w:hAnsi="Courier New" w:cs="Courier New" w:hint="default"/>
      </w:rPr>
    </w:lvl>
    <w:lvl w:ilvl="5" w:tplc="240A0005" w:tentative="1">
      <w:start w:val="1"/>
      <w:numFmt w:val="bullet"/>
      <w:lvlText w:val=""/>
      <w:lvlJc w:val="left"/>
      <w:pPr>
        <w:ind w:left="5596" w:hanging="360"/>
      </w:pPr>
      <w:rPr>
        <w:rFonts w:ascii="Wingdings" w:hAnsi="Wingdings" w:hint="default"/>
      </w:rPr>
    </w:lvl>
    <w:lvl w:ilvl="6" w:tplc="240A0001" w:tentative="1">
      <w:start w:val="1"/>
      <w:numFmt w:val="bullet"/>
      <w:lvlText w:val=""/>
      <w:lvlJc w:val="left"/>
      <w:pPr>
        <w:ind w:left="6316" w:hanging="360"/>
      </w:pPr>
      <w:rPr>
        <w:rFonts w:ascii="Symbol" w:hAnsi="Symbol" w:hint="default"/>
      </w:rPr>
    </w:lvl>
    <w:lvl w:ilvl="7" w:tplc="240A0003" w:tentative="1">
      <w:start w:val="1"/>
      <w:numFmt w:val="bullet"/>
      <w:lvlText w:val="o"/>
      <w:lvlJc w:val="left"/>
      <w:pPr>
        <w:ind w:left="7036" w:hanging="360"/>
      </w:pPr>
      <w:rPr>
        <w:rFonts w:ascii="Courier New" w:hAnsi="Courier New" w:cs="Courier New" w:hint="default"/>
      </w:rPr>
    </w:lvl>
    <w:lvl w:ilvl="8" w:tplc="240A0005" w:tentative="1">
      <w:start w:val="1"/>
      <w:numFmt w:val="bullet"/>
      <w:lvlText w:val=""/>
      <w:lvlJc w:val="left"/>
      <w:pPr>
        <w:ind w:left="7756" w:hanging="360"/>
      </w:pPr>
      <w:rPr>
        <w:rFonts w:ascii="Wingdings" w:hAnsi="Wingdings" w:hint="default"/>
      </w:rPr>
    </w:lvl>
  </w:abstractNum>
  <w:abstractNum w:abstractNumId="3" w15:restartNumberingAfterBreak="0">
    <w:nsid w:val="5D9C03C2"/>
    <w:multiLevelType w:val="hybridMultilevel"/>
    <w:tmpl w:val="73D2C772"/>
    <w:lvl w:ilvl="0" w:tplc="E6723CD4">
      <w:numFmt w:val="bullet"/>
      <w:lvlText w:val="·"/>
      <w:lvlJc w:val="left"/>
      <w:pPr>
        <w:ind w:left="1996" w:hanging="360"/>
      </w:pPr>
      <w:rPr>
        <w:rFonts w:ascii="Arial MT" w:eastAsia="Arial MT" w:hAnsi="Arial MT" w:cs="Arial MT" w:hint="default"/>
        <w:b w:val="0"/>
        <w:bCs w:val="0"/>
        <w:i w:val="0"/>
        <w:iCs w:val="0"/>
        <w:spacing w:val="0"/>
        <w:w w:val="102"/>
        <w:sz w:val="19"/>
        <w:szCs w:val="19"/>
        <w:lang w:val="es-ES" w:eastAsia="en-US" w:bidi="ar-SA"/>
      </w:rPr>
    </w:lvl>
    <w:lvl w:ilvl="1" w:tplc="240A0003" w:tentative="1">
      <w:start w:val="1"/>
      <w:numFmt w:val="bullet"/>
      <w:lvlText w:val="o"/>
      <w:lvlJc w:val="left"/>
      <w:pPr>
        <w:ind w:left="2716" w:hanging="360"/>
      </w:pPr>
      <w:rPr>
        <w:rFonts w:ascii="Courier New" w:hAnsi="Courier New" w:cs="Courier New" w:hint="default"/>
      </w:rPr>
    </w:lvl>
    <w:lvl w:ilvl="2" w:tplc="240A0005" w:tentative="1">
      <w:start w:val="1"/>
      <w:numFmt w:val="bullet"/>
      <w:lvlText w:val=""/>
      <w:lvlJc w:val="left"/>
      <w:pPr>
        <w:ind w:left="3436" w:hanging="360"/>
      </w:pPr>
      <w:rPr>
        <w:rFonts w:ascii="Wingdings" w:hAnsi="Wingdings" w:hint="default"/>
      </w:rPr>
    </w:lvl>
    <w:lvl w:ilvl="3" w:tplc="240A0001" w:tentative="1">
      <w:start w:val="1"/>
      <w:numFmt w:val="bullet"/>
      <w:lvlText w:val=""/>
      <w:lvlJc w:val="left"/>
      <w:pPr>
        <w:ind w:left="4156" w:hanging="360"/>
      </w:pPr>
      <w:rPr>
        <w:rFonts w:ascii="Symbol" w:hAnsi="Symbol" w:hint="default"/>
      </w:rPr>
    </w:lvl>
    <w:lvl w:ilvl="4" w:tplc="240A0003" w:tentative="1">
      <w:start w:val="1"/>
      <w:numFmt w:val="bullet"/>
      <w:lvlText w:val="o"/>
      <w:lvlJc w:val="left"/>
      <w:pPr>
        <w:ind w:left="4876" w:hanging="360"/>
      </w:pPr>
      <w:rPr>
        <w:rFonts w:ascii="Courier New" w:hAnsi="Courier New" w:cs="Courier New" w:hint="default"/>
      </w:rPr>
    </w:lvl>
    <w:lvl w:ilvl="5" w:tplc="240A0005" w:tentative="1">
      <w:start w:val="1"/>
      <w:numFmt w:val="bullet"/>
      <w:lvlText w:val=""/>
      <w:lvlJc w:val="left"/>
      <w:pPr>
        <w:ind w:left="5596" w:hanging="360"/>
      </w:pPr>
      <w:rPr>
        <w:rFonts w:ascii="Wingdings" w:hAnsi="Wingdings" w:hint="default"/>
      </w:rPr>
    </w:lvl>
    <w:lvl w:ilvl="6" w:tplc="240A0001" w:tentative="1">
      <w:start w:val="1"/>
      <w:numFmt w:val="bullet"/>
      <w:lvlText w:val=""/>
      <w:lvlJc w:val="left"/>
      <w:pPr>
        <w:ind w:left="6316" w:hanging="360"/>
      </w:pPr>
      <w:rPr>
        <w:rFonts w:ascii="Symbol" w:hAnsi="Symbol" w:hint="default"/>
      </w:rPr>
    </w:lvl>
    <w:lvl w:ilvl="7" w:tplc="240A0003" w:tentative="1">
      <w:start w:val="1"/>
      <w:numFmt w:val="bullet"/>
      <w:lvlText w:val="o"/>
      <w:lvlJc w:val="left"/>
      <w:pPr>
        <w:ind w:left="7036" w:hanging="360"/>
      </w:pPr>
      <w:rPr>
        <w:rFonts w:ascii="Courier New" w:hAnsi="Courier New" w:cs="Courier New" w:hint="default"/>
      </w:rPr>
    </w:lvl>
    <w:lvl w:ilvl="8" w:tplc="240A0005" w:tentative="1">
      <w:start w:val="1"/>
      <w:numFmt w:val="bullet"/>
      <w:lvlText w:val=""/>
      <w:lvlJc w:val="left"/>
      <w:pPr>
        <w:ind w:left="7756" w:hanging="360"/>
      </w:pPr>
      <w:rPr>
        <w:rFonts w:ascii="Wingdings" w:hAnsi="Wingdings" w:hint="default"/>
      </w:rPr>
    </w:lvl>
  </w:abstractNum>
  <w:abstractNum w:abstractNumId="4" w15:restartNumberingAfterBreak="0">
    <w:nsid w:val="600F6DBC"/>
    <w:multiLevelType w:val="hybridMultilevel"/>
    <w:tmpl w:val="F7528B72"/>
    <w:lvl w:ilvl="0" w:tplc="23B2B144">
      <w:start w:val="3"/>
      <w:numFmt w:val="bullet"/>
      <w:lvlText w:val="-"/>
      <w:lvlJc w:val="left"/>
      <w:pPr>
        <w:ind w:left="1229" w:hanging="360"/>
      </w:pPr>
      <w:rPr>
        <w:rFonts w:ascii="Arial MT" w:eastAsia="Arial MT" w:hAnsi="Arial MT" w:cs="Arial MT" w:hint="default"/>
      </w:rPr>
    </w:lvl>
    <w:lvl w:ilvl="1" w:tplc="240A0003" w:tentative="1">
      <w:start w:val="1"/>
      <w:numFmt w:val="bullet"/>
      <w:lvlText w:val="o"/>
      <w:lvlJc w:val="left"/>
      <w:pPr>
        <w:ind w:left="1949" w:hanging="360"/>
      </w:pPr>
      <w:rPr>
        <w:rFonts w:ascii="Courier New" w:hAnsi="Courier New" w:cs="Courier New" w:hint="default"/>
      </w:rPr>
    </w:lvl>
    <w:lvl w:ilvl="2" w:tplc="240A0005" w:tentative="1">
      <w:start w:val="1"/>
      <w:numFmt w:val="bullet"/>
      <w:lvlText w:val=""/>
      <w:lvlJc w:val="left"/>
      <w:pPr>
        <w:ind w:left="2669" w:hanging="360"/>
      </w:pPr>
      <w:rPr>
        <w:rFonts w:ascii="Wingdings" w:hAnsi="Wingdings" w:hint="default"/>
      </w:rPr>
    </w:lvl>
    <w:lvl w:ilvl="3" w:tplc="240A0001" w:tentative="1">
      <w:start w:val="1"/>
      <w:numFmt w:val="bullet"/>
      <w:lvlText w:val=""/>
      <w:lvlJc w:val="left"/>
      <w:pPr>
        <w:ind w:left="3389" w:hanging="360"/>
      </w:pPr>
      <w:rPr>
        <w:rFonts w:ascii="Symbol" w:hAnsi="Symbol" w:hint="default"/>
      </w:rPr>
    </w:lvl>
    <w:lvl w:ilvl="4" w:tplc="240A0003" w:tentative="1">
      <w:start w:val="1"/>
      <w:numFmt w:val="bullet"/>
      <w:lvlText w:val="o"/>
      <w:lvlJc w:val="left"/>
      <w:pPr>
        <w:ind w:left="4109" w:hanging="360"/>
      </w:pPr>
      <w:rPr>
        <w:rFonts w:ascii="Courier New" w:hAnsi="Courier New" w:cs="Courier New" w:hint="default"/>
      </w:rPr>
    </w:lvl>
    <w:lvl w:ilvl="5" w:tplc="240A0005" w:tentative="1">
      <w:start w:val="1"/>
      <w:numFmt w:val="bullet"/>
      <w:lvlText w:val=""/>
      <w:lvlJc w:val="left"/>
      <w:pPr>
        <w:ind w:left="4829" w:hanging="360"/>
      </w:pPr>
      <w:rPr>
        <w:rFonts w:ascii="Wingdings" w:hAnsi="Wingdings" w:hint="default"/>
      </w:rPr>
    </w:lvl>
    <w:lvl w:ilvl="6" w:tplc="240A0001" w:tentative="1">
      <w:start w:val="1"/>
      <w:numFmt w:val="bullet"/>
      <w:lvlText w:val=""/>
      <w:lvlJc w:val="left"/>
      <w:pPr>
        <w:ind w:left="5549" w:hanging="360"/>
      </w:pPr>
      <w:rPr>
        <w:rFonts w:ascii="Symbol" w:hAnsi="Symbol" w:hint="default"/>
      </w:rPr>
    </w:lvl>
    <w:lvl w:ilvl="7" w:tplc="240A0003" w:tentative="1">
      <w:start w:val="1"/>
      <w:numFmt w:val="bullet"/>
      <w:lvlText w:val="o"/>
      <w:lvlJc w:val="left"/>
      <w:pPr>
        <w:ind w:left="6269" w:hanging="360"/>
      </w:pPr>
      <w:rPr>
        <w:rFonts w:ascii="Courier New" w:hAnsi="Courier New" w:cs="Courier New" w:hint="default"/>
      </w:rPr>
    </w:lvl>
    <w:lvl w:ilvl="8" w:tplc="240A0005" w:tentative="1">
      <w:start w:val="1"/>
      <w:numFmt w:val="bullet"/>
      <w:lvlText w:val=""/>
      <w:lvlJc w:val="left"/>
      <w:pPr>
        <w:ind w:left="6989" w:hanging="360"/>
      </w:pPr>
      <w:rPr>
        <w:rFonts w:ascii="Wingdings" w:hAnsi="Wingdings" w:hint="default"/>
      </w:rPr>
    </w:lvl>
  </w:abstractNum>
  <w:abstractNum w:abstractNumId="5" w15:restartNumberingAfterBreak="0">
    <w:nsid w:val="62605695"/>
    <w:multiLevelType w:val="hybridMultilevel"/>
    <w:tmpl w:val="31CCED34"/>
    <w:lvl w:ilvl="0" w:tplc="A07E86C8">
      <w:start w:val="1"/>
      <w:numFmt w:val="decimal"/>
      <w:lvlText w:val="%1."/>
      <w:lvlJc w:val="left"/>
      <w:pPr>
        <w:ind w:left="869" w:hanging="360"/>
      </w:pPr>
      <w:rPr>
        <w:rFonts w:hint="default"/>
      </w:rPr>
    </w:lvl>
    <w:lvl w:ilvl="1" w:tplc="240A0019" w:tentative="1">
      <w:start w:val="1"/>
      <w:numFmt w:val="lowerLetter"/>
      <w:lvlText w:val="%2."/>
      <w:lvlJc w:val="left"/>
      <w:pPr>
        <w:ind w:left="1589" w:hanging="360"/>
      </w:pPr>
    </w:lvl>
    <w:lvl w:ilvl="2" w:tplc="240A001B" w:tentative="1">
      <w:start w:val="1"/>
      <w:numFmt w:val="lowerRoman"/>
      <w:lvlText w:val="%3."/>
      <w:lvlJc w:val="right"/>
      <w:pPr>
        <w:ind w:left="2309" w:hanging="180"/>
      </w:pPr>
    </w:lvl>
    <w:lvl w:ilvl="3" w:tplc="240A000F" w:tentative="1">
      <w:start w:val="1"/>
      <w:numFmt w:val="decimal"/>
      <w:lvlText w:val="%4."/>
      <w:lvlJc w:val="left"/>
      <w:pPr>
        <w:ind w:left="3029" w:hanging="360"/>
      </w:pPr>
    </w:lvl>
    <w:lvl w:ilvl="4" w:tplc="240A0019" w:tentative="1">
      <w:start w:val="1"/>
      <w:numFmt w:val="lowerLetter"/>
      <w:lvlText w:val="%5."/>
      <w:lvlJc w:val="left"/>
      <w:pPr>
        <w:ind w:left="3749" w:hanging="360"/>
      </w:pPr>
    </w:lvl>
    <w:lvl w:ilvl="5" w:tplc="240A001B" w:tentative="1">
      <w:start w:val="1"/>
      <w:numFmt w:val="lowerRoman"/>
      <w:lvlText w:val="%6."/>
      <w:lvlJc w:val="right"/>
      <w:pPr>
        <w:ind w:left="4469" w:hanging="180"/>
      </w:pPr>
    </w:lvl>
    <w:lvl w:ilvl="6" w:tplc="240A000F" w:tentative="1">
      <w:start w:val="1"/>
      <w:numFmt w:val="decimal"/>
      <w:lvlText w:val="%7."/>
      <w:lvlJc w:val="left"/>
      <w:pPr>
        <w:ind w:left="5189" w:hanging="360"/>
      </w:pPr>
    </w:lvl>
    <w:lvl w:ilvl="7" w:tplc="240A0019" w:tentative="1">
      <w:start w:val="1"/>
      <w:numFmt w:val="lowerLetter"/>
      <w:lvlText w:val="%8."/>
      <w:lvlJc w:val="left"/>
      <w:pPr>
        <w:ind w:left="5909" w:hanging="360"/>
      </w:pPr>
    </w:lvl>
    <w:lvl w:ilvl="8" w:tplc="240A001B" w:tentative="1">
      <w:start w:val="1"/>
      <w:numFmt w:val="lowerRoman"/>
      <w:lvlText w:val="%9."/>
      <w:lvlJc w:val="right"/>
      <w:pPr>
        <w:ind w:left="6629" w:hanging="180"/>
      </w:pPr>
    </w:lvl>
  </w:abstractNum>
  <w:abstractNum w:abstractNumId="6" w15:restartNumberingAfterBreak="0">
    <w:nsid w:val="7E8F1004"/>
    <w:multiLevelType w:val="hybridMultilevel"/>
    <w:tmpl w:val="58F05CCE"/>
    <w:lvl w:ilvl="0" w:tplc="23B2B144">
      <w:start w:val="3"/>
      <w:numFmt w:val="bullet"/>
      <w:lvlText w:val="-"/>
      <w:lvlJc w:val="left"/>
      <w:pPr>
        <w:ind w:left="1738" w:hanging="360"/>
      </w:pPr>
      <w:rPr>
        <w:rFonts w:ascii="Arial MT" w:eastAsia="Arial MT" w:hAnsi="Arial MT" w:cs="Arial MT" w:hint="default"/>
      </w:rPr>
    </w:lvl>
    <w:lvl w:ilvl="1" w:tplc="240A0003" w:tentative="1">
      <w:start w:val="1"/>
      <w:numFmt w:val="bullet"/>
      <w:lvlText w:val="o"/>
      <w:lvlJc w:val="left"/>
      <w:pPr>
        <w:ind w:left="1949" w:hanging="360"/>
      </w:pPr>
      <w:rPr>
        <w:rFonts w:ascii="Courier New" w:hAnsi="Courier New" w:cs="Courier New" w:hint="default"/>
      </w:rPr>
    </w:lvl>
    <w:lvl w:ilvl="2" w:tplc="240A0005" w:tentative="1">
      <w:start w:val="1"/>
      <w:numFmt w:val="bullet"/>
      <w:lvlText w:val=""/>
      <w:lvlJc w:val="left"/>
      <w:pPr>
        <w:ind w:left="2669" w:hanging="360"/>
      </w:pPr>
      <w:rPr>
        <w:rFonts w:ascii="Wingdings" w:hAnsi="Wingdings" w:hint="default"/>
      </w:rPr>
    </w:lvl>
    <w:lvl w:ilvl="3" w:tplc="240A0001" w:tentative="1">
      <w:start w:val="1"/>
      <w:numFmt w:val="bullet"/>
      <w:lvlText w:val=""/>
      <w:lvlJc w:val="left"/>
      <w:pPr>
        <w:ind w:left="3389" w:hanging="360"/>
      </w:pPr>
      <w:rPr>
        <w:rFonts w:ascii="Symbol" w:hAnsi="Symbol" w:hint="default"/>
      </w:rPr>
    </w:lvl>
    <w:lvl w:ilvl="4" w:tplc="240A0003" w:tentative="1">
      <w:start w:val="1"/>
      <w:numFmt w:val="bullet"/>
      <w:lvlText w:val="o"/>
      <w:lvlJc w:val="left"/>
      <w:pPr>
        <w:ind w:left="4109" w:hanging="360"/>
      </w:pPr>
      <w:rPr>
        <w:rFonts w:ascii="Courier New" w:hAnsi="Courier New" w:cs="Courier New" w:hint="default"/>
      </w:rPr>
    </w:lvl>
    <w:lvl w:ilvl="5" w:tplc="240A0005" w:tentative="1">
      <w:start w:val="1"/>
      <w:numFmt w:val="bullet"/>
      <w:lvlText w:val=""/>
      <w:lvlJc w:val="left"/>
      <w:pPr>
        <w:ind w:left="4829" w:hanging="360"/>
      </w:pPr>
      <w:rPr>
        <w:rFonts w:ascii="Wingdings" w:hAnsi="Wingdings" w:hint="default"/>
      </w:rPr>
    </w:lvl>
    <w:lvl w:ilvl="6" w:tplc="240A0001" w:tentative="1">
      <w:start w:val="1"/>
      <w:numFmt w:val="bullet"/>
      <w:lvlText w:val=""/>
      <w:lvlJc w:val="left"/>
      <w:pPr>
        <w:ind w:left="5549" w:hanging="360"/>
      </w:pPr>
      <w:rPr>
        <w:rFonts w:ascii="Symbol" w:hAnsi="Symbol" w:hint="default"/>
      </w:rPr>
    </w:lvl>
    <w:lvl w:ilvl="7" w:tplc="240A0003" w:tentative="1">
      <w:start w:val="1"/>
      <w:numFmt w:val="bullet"/>
      <w:lvlText w:val="o"/>
      <w:lvlJc w:val="left"/>
      <w:pPr>
        <w:ind w:left="6269" w:hanging="360"/>
      </w:pPr>
      <w:rPr>
        <w:rFonts w:ascii="Courier New" w:hAnsi="Courier New" w:cs="Courier New" w:hint="default"/>
      </w:rPr>
    </w:lvl>
    <w:lvl w:ilvl="8" w:tplc="240A0005" w:tentative="1">
      <w:start w:val="1"/>
      <w:numFmt w:val="bullet"/>
      <w:lvlText w:val=""/>
      <w:lvlJc w:val="left"/>
      <w:pPr>
        <w:ind w:left="6989"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A2A"/>
    <w:rsid w:val="000E78AE"/>
    <w:rsid w:val="00215E47"/>
    <w:rsid w:val="00551FA0"/>
    <w:rsid w:val="00B53A2A"/>
    <w:rsid w:val="00BD17A3"/>
    <w:rsid w:val="00C50514"/>
    <w:rsid w:val="00C94C0A"/>
    <w:rsid w:val="00EE65E6"/>
    <w:rsid w:val="00FB59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1A4FF"/>
  <w15:chartTrackingRefBased/>
  <w15:docId w15:val="{8260018E-D1A4-4AA6-A573-E5CD04856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C50514"/>
    <w:pPr>
      <w:widowControl w:val="0"/>
      <w:autoSpaceDE w:val="0"/>
      <w:autoSpaceDN w:val="0"/>
      <w:spacing w:before="6" w:after="0" w:line="240" w:lineRule="auto"/>
      <w:ind w:left="509"/>
    </w:pPr>
    <w:rPr>
      <w:rFonts w:ascii="Arial MT" w:eastAsia="Arial MT" w:hAnsi="Arial MT" w:cs="Arial MT"/>
      <w:sz w:val="19"/>
      <w:szCs w:val="19"/>
      <w:lang w:val="es-ES"/>
    </w:rPr>
  </w:style>
  <w:style w:type="character" w:customStyle="1" w:styleId="TextoindependienteCar">
    <w:name w:val="Texto independiente Car"/>
    <w:basedOn w:val="Fuentedeprrafopredeter"/>
    <w:link w:val="Textoindependiente"/>
    <w:uiPriority w:val="1"/>
    <w:rsid w:val="00C50514"/>
    <w:rPr>
      <w:rFonts w:ascii="Arial MT" w:eastAsia="Arial MT" w:hAnsi="Arial MT" w:cs="Arial MT"/>
      <w:sz w:val="19"/>
      <w:szCs w:val="19"/>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2062</Words>
  <Characters>11344</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3</cp:revision>
  <dcterms:created xsi:type="dcterms:W3CDTF">2026-05-22T23:10:00Z</dcterms:created>
  <dcterms:modified xsi:type="dcterms:W3CDTF">2026-05-23T00:49:00Z</dcterms:modified>
</cp:coreProperties>
</file>